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4D0EF" w14:textId="3DC02203" w:rsidR="00B472D0" w:rsidRDefault="00B472D0" w:rsidP="00F7675D">
      <w:pPr>
        <w:spacing w:after="240"/>
        <w:jc w:val="both"/>
        <w:rPr>
          <w:rFonts w:ascii="Times New Roman" w:eastAsia="Times New Roman" w:hAnsi="Times New Roman" w:cs="Times New Roman"/>
          <w:color w:val="222222"/>
        </w:rPr>
      </w:pPr>
    </w:p>
    <w:p w14:paraId="0EE5A7FB" w14:textId="1B6A0853" w:rsidR="00B472D0" w:rsidRDefault="00B472D0" w:rsidP="00F7675D">
      <w:pPr>
        <w:spacing w:after="240"/>
        <w:jc w:val="both"/>
        <w:rPr>
          <w:rFonts w:ascii="Times New Roman" w:eastAsia="Times New Roman" w:hAnsi="Times New Roman" w:cs="Times New Roman"/>
          <w:color w:val="222222"/>
        </w:rPr>
      </w:pPr>
    </w:p>
    <w:p w14:paraId="4DCE1E36" w14:textId="7769D116" w:rsidR="00B472D0" w:rsidRDefault="00B472D0" w:rsidP="00F7675D">
      <w:pPr>
        <w:spacing w:after="240"/>
        <w:jc w:val="both"/>
        <w:rPr>
          <w:rFonts w:ascii="Times New Roman" w:eastAsia="Times New Roman" w:hAnsi="Times New Roman" w:cs="Times New Roman"/>
          <w:color w:val="222222"/>
        </w:rPr>
      </w:pPr>
    </w:p>
    <w:p w14:paraId="3187202B" w14:textId="27E9F01C" w:rsidR="00B472D0" w:rsidRDefault="00B472D0" w:rsidP="00F7675D">
      <w:pPr>
        <w:spacing w:after="240"/>
        <w:jc w:val="both"/>
        <w:rPr>
          <w:rFonts w:ascii="Times New Roman" w:eastAsia="Times New Roman" w:hAnsi="Times New Roman" w:cs="Times New Roman"/>
          <w:color w:val="222222"/>
        </w:rPr>
      </w:pPr>
    </w:p>
    <w:p w14:paraId="54AD1785" w14:textId="0F6C2FBF" w:rsidR="00B472D0" w:rsidRDefault="00B472D0" w:rsidP="00F7675D">
      <w:pPr>
        <w:spacing w:after="240"/>
        <w:jc w:val="both"/>
        <w:rPr>
          <w:rFonts w:ascii="Times New Roman" w:eastAsia="Times New Roman" w:hAnsi="Times New Roman" w:cs="Times New Roman"/>
          <w:color w:val="222222"/>
        </w:rPr>
      </w:pPr>
    </w:p>
    <w:p w14:paraId="4470717A" w14:textId="28BE2CEA" w:rsidR="00B472D0" w:rsidRDefault="00B472D0" w:rsidP="00F7675D">
      <w:pPr>
        <w:spacing w:after="240"/>
        <w:jc w:val="both"/>
        <w:rPr>
          <w:rFonts w:ascii="Times New Roman" w:eastAsia="Times New Roman" w:hAnsi="Times New Roman" w:cs="Times New Roman"/>
          <w:color w:val="222222"/>
        </w:rPr>
      </w:pPr>
    </w:p>
    <w:p w14:paraId="22CDCD73" w14:textId="4C4F7058" w:rsidR="00B472D0" w:rsidRDefault="00B472D0" w:rsidP="00F7675D">
      <w:pPr>
        <w:spacing w:after="240"/>
        <w:jc w:val="both"/>
        <w:rPr>
          <w:rFonts w:ascii="Times New Roman" w:eastAsia="Times New Roman" w:hAnsi="Times New Roman" w:cs="Times New Roman"/>
          <w:color w:val="222222"/>
        </w:rPr>
      </w:pPr>
    </w:p>
    <w:p w14:paraId="1E95C952" w14:textId="73591119" w:rsidR="00B472D0" w:rsidRDefault="00B472D0" w:rsidP="00F7675D">
      <w:pPr>
        <w:spacing w:after="240"/>
        <w:jc w:val="both"/>
        <w:rPr>
          <w:rFonts w:ascii="Times New Roman" w:eastAsia="Times New Roman" w:hAnsi="Times New Roman" w:cs="Times New Roman"/>
          <w:color w:val="222222"/>
        </w:rPr>
      </w:pPr>
    </w:p>
    <w:p w14:paraId="3AF1E2C5" w14:textId="6C956E9D" w:rsidR="00B472D0" w:rsidRDefault="00B472D0" w:rsidP="00F7675D">
      <w:pPr>
        <w:spacing w:after="240"/>
        <w:jc w:val="both"/>
        <w:rPr>
          <w:rFonts w:ascii="Times New Roman" w:eastAsia="Times New Roman" w:hAnsi="Times New Roman" w:cs="Times New Roman"/>
          <w:color w:val="222222"/>
        </w:rPr>
      </w:pPr>
    </w:p>
    <w:p w14:paraId="3BC16F14" w14:textId="234CAD11" w:rsidR="00B472D0" w:rsidRDefault="00B472D0" w:rsidP="00F7675D">
      <w:pPr>
        <w:spacing w:after="240"/>
        <w:jc w:val="both"/>
        <w:rPr>
          <w:rFonts w:ascii="Times New Roman" w:eastAsia="Times New Roman" w:hAnsi="Times New Roman" w:cs="Times New Roman"/>
          <w:color w:val="222222"/>
        </w:rPr>
      </w:pPr>
    </w:p>
    <w:p w14:paraId="4F9827A3" w14:textId="77777777" w:rsidR="00A4169B" w:rsidRDefault="00A4169B" w:rsidP="00F7675D">
      <w:pPr>
        <w:spacing w:after="240"/>
        <w:jc w:val="both"/>
        <w:rPr>
          <w:rFonts w:ascii="Times New Roman" w:eastAsia="Times New Roman" w:hAnsi="Times New Roman" w:cs="Times New Roman"/>
          <w:color w:val="222222"/>
        </w:rPr>
      </w:pPr>
    </w:p>
    <w:p w14:paraId="51C27D2C" w14:textId="2D48F340" w:rsidR="00B472D0" w:rsidRDefault="00B472D0" w:rsidP="00F7675D">
      <w:pPr>
        <w:spacing w:after="240"/>
        <w:jc w:val="both"/>
        <w:rPr>
          <w:rFonts w:ascii="Times New Roman" w:eastAsia="Times New Roman" w:hAnsi="Times New Roman" w:cs="Times New Roman"/>
          <w:color w:val="222222"/>
        </w:rPr>
      </w:pPr>
    </w:p>
    <w:p w14:paraId="16A57BD3" w14:textId="6D738B1D" w:rsidR="00B472D0" w:rsidRPr="00705080" w:rsidRDefault="00705080" w:rsidP="00705080">
      <w:pPr>
        <w:spacing w:after="240"/>
        <w:jc w:val="center"/>
        <w:rPr>
          <w:rFonts w:ascii="Times New Roman" w:eastAsia="Times New Roman" w:hAnsi="Times New Roman" w:cs="Times New Roman"/>
          <w:b/>
          <w:bCs/>
          <w:color w:val="222222"/>
        </w:rPr>
      </w:pPr>
      <w:bookmarkStart w:id="0" w:name="_GoBack"/>
      <w:r>
        <w:rPr>
          <w:rFonts w:ascii="Times New Roman" w:eastAsia="Times New Roman" w:hAnsi="Times New Roman" w:cs="Times New Roman"/>
          <w:b/>
          <w:bCs/>
          <w:color w:val="222222"/>
        </w:rPr>
        <w:t>Shares and Bonds</w:t>
      </w:r>
    </w:p>
    <w:bookmarkEnd w:id="0"/>
    <w:p w14:paraId="3BE062DE" w14:textId="79B5C0AF" w:rsidR="00A4169B" w:rsidRDefault="00A4169B" w:rsidP="00705080">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Name</w:t>
      </w:r>
    </w:p>
    <w:p w14:paraId="64B93844" w14:textId="0025A449" w:rsidR="00A4169B" w:rsidRDefault="00A4169B" w:rsidP="00705080">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Institution</w:t>
      </w:r>
    </w:p>
    <w:p w14:paraId="2ABF3AFC" w14:textId="7F48161A" w:rsidR="00A4169B" w:rsidRDefault="00A4169B" w:rsidP="00705080">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Date</w:t>
      </w:r>
    </w:p>
    <w:p w14:paraId="78C726DC" w14:textId="0B84D231" w:rsidR="00A4169B" w:rsidRDefault="00A4169B" w:rsidP="00F7675D">
      <w:pPr>
        <w:spacing w:after="240"/>
        <w:jc w:val="both"/>
        <w:rPr>
          <w:rFonts w:ascii="Times New Roman" w:eastAsia="Times New Roman" w:hAnsi="Times New Roman" w:cs="Times New Roman"/>
          <w:color w:val="222222"/>
        </w:rPr>
      </w:pPr>
    </w:p>
    <w:p w14:paraId="01806743" w14:textId="3606376D" w:rsidR="00A4169B" w:rsidRDefault="00A4169B" w:rsidP="00F7675D">
      <w:pPr>
        <w:spacing w:after="240"/>
        <w:jc w:val="both"/>
        <w:rPr>
          <w:rFonts w:ascii="Times New Roman" w:eastAsia="Times New Roman" w:hAnsi="Times New Roman" w:cs="Times New Roman"/>
          <w:color w:val="222222"/>
        </w:rPr>
      </w:pPr>
    </w:p>
    <w:p w14:paraId="27893262" w14:textId="555E9A1D" w:rsidR="00A4169B" w:rsidRDefault="00A4169B" w:rsidP="00F7675D">
      <w:pPr>
        <w:spacing w:after="240"/>
        <w:jc w:val="both"/>
        <w:rPr>
          <w:rFonts w:ascii="Times New Roman" w:eastAsia="Times New Roman" w:hAnsi="Times New Roman" w:cs="Times New Roman"/>
          <w:color w:val="222222"/>
        </w:rPr>
      </w:pPr>
    </w:p>
    <w:p w14:paraId="294B3370" w14:textId="45010E8D" w:rsidR="00A4169B" w:rsidRDefault="00A4169B" w:rsidP="00F7675D">
      <w:pPr>
        <w:spacing w:after="240"/>
        <w:jc w:val="both"/>
        <w:rPr>
          <w:rFonts w:ascii="Times New Roman" w:eastAsia="Times New Roman" w:hAnsi="Times New Roman" w:cs="Times New Roman"/>
          <w:color w:val="222222"/>
        </w:rPr>
      </w:pPr>
    </w:p>
    <w:p w14:paraId="54982045" w14:textId="6B1AEA3B" w:rsidR="00A4169B" w:rsidRDefault="00A4169B" w:rsidP="00F7675D">
      <w:pPr>
        <w:spacing w:after="240"/>
        <w:jc w:val="both"/>
        <w:rPr>
          <w:rFonts w:ascii="Times New Roman" w:eastAsia="Times New Roman" w:hAnsi="Times New Roman" w:cs="Times New Roman"/>
          <w:color w:val="222222"/>
        </w:rPr>
      </w:pPr>
    </w:p>
    <w:p w14:paraId="0298BA3F" w14:textId="382DAA13" w:rsidR="00A4169B" w:rsidRDefault="00A4169B" w:rsidP="00F7675D">
      <w:pPr>
        <w:spacing w:after="240"/>
        <w:jc w:val="both"/>
        <w:rPr>
          <w:rFonts w:ascii="Times New Roman" w:eastAsia="Times New Roman" w:hAnsi="Times New Roman" w:cs="Times New Roman"/>
          <w:color w:val="222222"/>
        </w:rPr>
      </w:pPr>
    </w:p>
    <w:p w14:paraId="14D44692" w14:textId="1B35767A" w:rsidR="00A4169B" w:rsidRDefault="00A4169B" w:rsidP="00F7675D">
      <w:pPr>
        <w:spacing w:after="240"/>
        <w:jc w:val="both"/>
        <w:rPr>
          <w:rFonts w:ascii="Times New Roman" w:eastAsia="Times New Roman" w:hAnsi="Times New Roman" w:cs="Times New Roman"/>
          <w:color w:val="222222"/>
        </w:rPr>
      </w:pPr>
    </w:p>
    <w:p w14:paraId="6D0EED20" w14:textId="77777777" w:rsidR="00A4169B" w:rsidRDefault="00A4169B" w:rsidP="00F7675D">
      <w:pPr>
        <w:spacing w:after="240"/>
        <w:jc w:val="both"/>
        <w:rPr>
          <w:rFonts w:ascii="Times New Roman" w:eastAsia="Times New Roman" w:hAnsi="Times New Roman" w:cs="Times New Roman"/>
          <w:color w:val="222222"/>
        </w:rPr>
      </w:pPr>
    </w:p>
    <w:p w14:paraId="64DA3C6A" w14:textId="77777777" w:rsidR="00A4169B" w:rsidRDefault="00A4169B" w:rsidP="00F7675D">
      <w:pPr>
        <w:spacing w:after="240"/>
        <w:jc w:val="both"/>
        <w:rPr>
          <w:rFonts w:ascii="Times New Roman" w:eastAsia="Times New Roman" w:hAnsi="Times New Roman" w:cs="Times New Roman"/>
          <w:color w:val="222222"/>
        </w:rPr>
      </w:pPr>
    </w:p>
    <w:p w14:paraId="75842357" w14:textId="375E710F" w:rsidR="00705080" w:rsidRPr="00EA0EA3" w:rsidRDefault="00705080" w:rsidP="00EA0EA3">
      <w:pPr>
        <w:spacing w:after="240"/>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lastRenderedPageBreak/>
        <w:t>Shares and Bonds</w:t>
      </w:r>
    </w:p>
    <w:p w14:paraId="30D2C34C" w14:textId="04ACD56B"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After engaging in a dialogue with your colleagues on valuation, you will now be given an opportunity to apply principles that were presented in this phase. Using a Web site that provides current stock and bond pricing and yield information, complete and analyze the tables illustrated below. Your mentor suggests using a Web site similar to </w:t>
      </w:r>
      <w:hyperlink r:id="rId7" w:tgtFrame="_blank" w:history="1">
        <w:r w:rsidRPr="00B472D0">
          <w:rPr>
            <w:rFonts w:ascii="Times New Roman" w:eastAsia="Times New Roman" w:hAnsi="Times New Roman" w:cs="Times New Roman"/>
            <w:color w:val="0065A4"/>
            <w:u w:val="single"/>
          </w:rPr>
          <w:t>this one</w:t>
        </w:r>
      </w:hyperlink>
      <w:r w:rsidRPr="00B472D0">
        <w:rPr>
          <w:rFonts w:ascii="Times New Roman" w:eastAsia="Times New Roman" w:hAnsi="Times New Roman" w:cs="Times New Roman"/>
          <w:color w:val="222222"/>
        </w:rPr>
        <w:t>.</w:t>
      </w:r>
    </w:p>
    <w:p w14:paraId="209B0145"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To fill out the first table, you will need to select 3 bonds with maturities between 10 and 20 years with bond ratings of "A to AAA," "B to BBB" and "C to CC" (you may want to use bond screener at the Web site linked above). All of these bonds will have these values (future values) of $1,000. You will need to use a coupon rate of the bond times the face value to calculate the annual coupon payment. You should subtract the maturity date from the current year to determine the time to maturity. The Web site should provide you with the yield to maturity and the current quote for the bond. (Be sure to multiply the bond quote by 10 to get the current market value.) You will then need to indicate whether the bond is currently trading at a discount, premium, or par.</w:t>
      </w:r>
    </w:p>
    <w:tbl>
      <w:tblPr>
        <w:tblW w:w="10855" w:type="dxa"/>
        <w:tblInd w:w="-6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070"/>
        <w:gridCol w:w="2070"/>
        <w:gridCol w:w="911"/>
        <w:gridCol w:w="990"/>
        <w:gridCol w:w="990"/>
        <w:gridCol w:w="1159"/>
        <w:gridCol w:w="990"/>
        <w:gridCol w:w="1090"/>
      </w:tblGrid>
      <w:tr w:rsidR="007A3428" w:rsidRPr="00B472D0" w14:paraId="61A6825B"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758C728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Bond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28139E2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r w:rsidRPr="00B472D0">
              <w:rPr>
                <w:rFonts w:ascii="Times New Roman" w:eastAsia="Times New Roman" w:hAnsi="Times New Roman" w:cs="Times New Roman"/>
                <w:color w:val="222222"/>
              </w:rPr>
              <w:br/>
              <w:t>Rating</w:t>
            </w:r>
          </w:p>
        </w:tc>
        <w:tc>
          <w:tcPr>
            <w:tcW w:w="20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A7460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Face Value (FV)</w:t>
            </w:r>
          </w:p>
        </w:tc>
        <w:tc>
          <w:tcPr>
            <w:tcW w:w="91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35C6FF"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Coupon Rate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11FD951"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Annual Payment (PMT)</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DE0A02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Time-to Maturity (NPER)</w:t>
            </w:r>
          </w:p>
        </w:tc>
        <w:tc>
          <w:tcPr>
            <w:tcW w:w="1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D6C42E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Yield-to-Maturity (RATE)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4F1F6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Market Value (Quote)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F74DF48"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Discount, Premium, Par</w:t>
            </w:r>
          </w:p>
        </w:tc>
      </w:tr>
      <w:tr w:rsidR="007A443A" w:rsidRPr="00B472D0" w14:paraId="24E99294"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BE3B58C"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A-Rated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9B8A98D" w14:textId="4E81B4D8"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06ED3" w:rsidRPr="00B472D0">
              <w:rPr>
                <w:rFonts w:ascii="Times New Roman" w:eastAsia="Times New Roman" w:hAnsi="Times New Roman" w:cs="Times New Roman"/>
                <w:color w:val="222222"/>
              </w:rPr>
              <w:t>MICROSOFT</w:t>
            </w:r>
            <w:r w:rsidR="00C67F9C" w:rsidRPr="00B472D0">
              <w:rPr>
                <w:rFonts w:ascii="Times New Roman" w:eastAsia="Times New Roman" w:hAnsi="Times New Roman" w:cs="Times New Roman"/>
                <w:color w:val="222222"/>
              </w:rPr>
              <w:t xml:space="preserve"> CORP</w:t>
            </w:r>
            <w:r w:rsidR="00085B3E" w:rsidRPr="00B472D0">
              <w:rPr>
                <w:rFonts w:ascii="Times New Roman" w:eastAsia="Times New Roman" w:hAnsi="Times New Roman" w:cs="Times New Roman"/>
                <w:color w:val="222222"/>
              </w:rPr>
              <w:t>/AAA</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C4D836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$1,000 </w:t>
            </w:r>
          </w:p>
        </w:tc>
        <w:tc>
          <w:tcPr>
            <w:tcW w:w="911"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4B7DA85" w14:textId="014F632D"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B5A63" w:rsidRPr="00B472D0">
              <w:rPr>
                <w:rFonts w:ascii="Times New Roman" w:eastAsia="Times New Roman" w:hAnsi="Times New Roman" w:cs="Times New Roman"/>
                <w:color w:val="222222"/>
              </w:rPr>
              <w:t>4</w:t>
            </w:r>
            <w:r w:rsidR="00EC3455" w:rsidRPr="00B472D0">
              <w:rPr>
                <w:rFonts w:ascii="Times New Roman" w:eastAsia="Times New Roman" w:hAnsi="Times New Roman" w:cs="Times New Roman"/>
                <w:color w:val="222222"/>
              </w:rPr>
              <w:t>.5</w:t>
            </w:r>
            <w:r w:rsidR="000B5A63" w:rsidRPr="00B472D0">
              <w:rPr>
                <w:rFonts w:ascii="Times New Roman" w:eastAsia="Times New Roman" w:hAnsi="Times New Roman" w:cs="Times New Roman"/>
                <w:color w:val="222222"/>
              </w:rPr>
              <w:t>%</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C46E5B4" w14:textId="5249310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4C2001" w:rsidRPr="00B472D0">
              <w:rPr>
                <w:rFonts w:ascii="Times New Roman" w:eastAsia="Times New Roman" w:hAnsi="Times New Roman" w:cs="Times New Roman"/>
                <w:color w:val="222222"/>
              </w:rPr>
              <w:t>4</w:t>
            </w:r>
            <w:r w:rsidR="00EC3455" w:rsidRPr="00B472D0">
              <w:rPr>
                <w:rFonts w:ascii="Times New Roman" w:eastAsia="Times New Roman" w:hAnsi="Times New Roman" w:cs="Times New Roman"/>
                <w:color w:val="222222"/>
              </w:rPr>
              <w:t>5</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6E6E582" w14:textId="03D7035C"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3596C" w:rsidRPr="00B472D0">
              <w:rPr>
                <w:rFonts w:ascii="Times New Roman" w:eastAsia="Times New Roman" w:hAnsi="Times New Roman" w:cs="Times New Roman"/>
                <w:color w:val="222222"/>
              </w:rPr>
              <w:t>1</w:t>
            </w:r>
            <w:r w:rsidR="00EC3455" w:rsidRPr="00B472D0">
              <w:rPr>
                <w:rFonts w:ascii="Times New Roman" w:eastAsia="Times New Roman" w:hAnsi="Times New Roman" w:cs="Times New Roman"/>
                <w:color w:val="222222"/>
              </w:rPr>
              <w:t>9</w:t>
            </w:r>
            <w:r w:rsidR="00593178" w:rsidRPr="00B472D0">
              <w:rPr>
                <w:rFonts w:ascii="Times New Roman" w:eastAsia="Times New Roman" w:hAnsi="Times New Roman" w:cs="Times New Roman"/>
                <w:color w:val="222222"/>
              </w:rPr>
              <w:t xml:space="preserve"> years</w:t>
            </w:r>
          </w:p>
        </w:tc>
        <w:tc>
          <w:tcPr>
            <w:tcW w:w="115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2FF9221" w14:textId="362937BB"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A444B" w:rsidRPr="00B472D0">
              <w:rPr>
                <w:rFonts w:ascii="Times New Roman" w:eastAsia="Times New Roman" w:hAnsi="Times New Roman" w:cs="Times New Roman"/>
                <w:color w:val="222222"/>
              </w:rPr>
              <w:t>4</w:t>
            </w:r>
            <w:r w:rsidR="00EC3455" w:rsidRPr="00B472D0">
              <w:rPr>
                <w:rFonts w:ascii="Times New Roman" w:hAnsi="Times New Roman" w:cs="Times New Roman"/>
                <w:color w:val="111111"/>
              </w:rPr>
              <w:t>.657</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195D706" w14:textId="025C63F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21F22" w:rsidRPr="00B472D0">
              <w:rPr>
                <w:rFonts w:ascii="Times New Roman" w:eastAsia="Times New Roman" w:hAnsi="Times New Roman" w:cs="Times New Roman"/>
                <w:color w:val="222222"/>
              </w:rPr>
              <w:t>$</w:t>
            </w:r>
            <w:r w:rsidR="00B14742" w:rsidRPr="00B472D0">
              <w:rPr>
                <w:rFonts w:ascii="Times New Roman" w:eastAsia="Times New Roman" w:hAnsi="Times New Roman" w:cs="Times New Roman"/>
                <w:color w:val="222222"/>
              </w:rPr>
              <w:t>13</w:t>
            </w:r>
            <w:r w:rsidR="0087030C" w:rsidRPr="00B472D0">
              <w:rPr>
                <w:rFonts w:ascii="Times New Roman" w:eastAsia="Times New Roman" w:hAnsi="Times New Roman" w:cs="Times New Roman"/>
                <w:color w:val="222222"/>
              </w:rPr>
              <w:t>0</w:t>
            </w:r>
            <w:r w:rsidR="00B14742" w:rsidRPr="00B472D0">
              <w:rPr>
                <w:rFonts w:ascii="Times New Roman" w:eastAsia="Times New Roman" w:hAnsi="Times New Roman" w:cs="Times New Roman"/>
                <w:color w:val="222222"/>
              </w:rPr>
              <w:t>4</w:t>
            </w:r>
            <w:r w:rsidR="0087030C" w:rsidRPr="00B472D0">
              <w:rPr>
                <w:rFonts w:ascii="Times New Roman" w:eastAsia="Times New Roman" w:hAnsi="Times New Roman" w:cs="Times New Roman"/>
                <w:color w:val="222222"/>
              </w:rPr>
              <w:t>.6</w:t>
            </w:r>
          </w:p>
        </w:tc>
        <w:tc>
          <w:tcPr>
            <w:tcW w:w="873"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C66F59E" w14:textId="61C2F42D"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F5A74" w:rsidRPr="00B472D0">
              <w:rPr>
                <w:rFonts w:ascii="Times New Roman" w:eastAsia="Times New Roman" w:hAnsi="Times New Roman" w:cs="Times New Roman"/>
                <w:color w:val="222222"/>
              </w:rPr>
              <w:t>premium</w:t>
            </w:r>
          </w:p>
        </w:tc>
      </w:tr>
      <w:tr w:rsidR="007A443A" w:rsidRPr="00B472D0" w14:paraId="204649FC"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FA90BFD"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B-Rated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33DA2AF" w14:textId="57AB58AB"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9B7C4D" w:rsidRPr="00B472D0">
              <w:rPr>
                <w:rFonts w:ascii="Times New Roman" w:eastAsia="Times New Roman" w:hAnsi="Times New Roman" w:cs="Times New Roman"/>
                <w:color w:val="222222"/>
              </w:rPr>
              <w:t>BANK OF AMERICA</w:t>
            </w:r>
            <w:r w:rsidR="00085B3E" w:rsidRPr="00B472D0">
              <w:rPr>
                <w:rFonts w:ascii="Times New Roman" w:eastAsia="Times New Roman" w:hAnsi="Times New Roman" w:cs="Times New Roman"/>
                <w:color w:val="222222"/>
              </w:rPr>
              <w:t>/BB</w:t>
            </w:r>
            <w:r w:rsidR="00650177" w:rsidRPr="00B472D0">
              <w:rPr>
                <w:rFonts w:ascii="Times New Roman" w:eastAsia="Times New Roman" w:hAnsi="Times New Roman" w:cs="Times New Roman"/>
                <w:color w:val="222222"/>
              </w:rPr>
              <w:t>B</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E96C8C5"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$1,000 </w:t>
            </w:r>
          </w:p>
        </w:tc>
        <w:tc>
          <w:tcPr>
            <w:tcW w:w="911"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9A12C6D" w14:textId="3A02E58A"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A75984" w:rsidRPr="00B472D0">
              <w:rPr>
                <w:rFonts w:ascii="Times New Roman" w:eastAsia="Times New Roman" w:hAnsi="Times New Roman" w:cs="Times New Roman"/>
                <w:color w:val="222222"/>
              </w:rPr>
              <w:t>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7320992" w14:textId="3B950D81"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175306" w:rsidRPr="00B472D0">
              <w:rPr>
                <w:rFonts w:ascii="Times New Roman" w:eastAsia="Times New Roman" w:hAnsi="Times New Roman" w:cs="Times New Roman"/>
                <w:color w:val="222222"/>
              </w:rPr>
              <w:t>60</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5A5F3D1" w14:textId="699D3FC0"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4877A5" w:rsidRPr="00B472D0">
              <w:rPr>
                <w:rFonts w:ascii="Times New Roman" w:eastAsia="Times New Roman" w:hAnsi="Times New Roman" w:cs="Times New Roman"/>
                <w:color w:val="222222"/>
              </w:rPr>
              <w:t>15</w:t>
            </w:r>
            <w:r w:rsidR="00593178" w:rsidRPr="00B472D0">
              <w:rPr>
                <w:rFonts w:ascii="Times New Roman" w:eastAsia="Times New Roman" w:hAnsi="Times New Roman" w:cs="Times New Roman"/>
                <w:color w:val="222222"/>
              </w:rPr>
              <w:t xml:space="preserve"> years</w:t>
            </w:r>
          </w:p>
        </w:tc>
        <w:tc>
          <w:tcPr>
            <w:tcW w:w="115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87613C" w14:textId="59203F65"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53377" w:rsidRPr="00B472D0">
              <w:rPr>
                <w:rFonts w:ascii="Times New Roman" w:eastAsia="Times New Roman" w:hAnsi="Times New Roman" w:cs="Times New Roman"/>
                <w:color w:val="222222"/>
              </w:rPr>
              <w:t>6</w:t>
            </w:r>
            <w:r w:rsidR="00043EA4" w:rsidRPr="00B472D0">
              <w:rPr>
                <w:rFonts w:ascii="Times New Roman" w:eastAsia="Times New Roman" w:hAnsi="Times New Roman" w:cs="Times New Roman"/>
                <w:color w:val="222222"/>
              </w:rPr>
              <w:t>.26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6A9F924" w14:textId="2D738AD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21F22" w:rsidRPr="00B472D0">
              <w:rPr>
                <w:rFonts w:ascii="Times New Roman" w:eastAsia="Times New Roman" w:hAnsi="Times New Roman" w:cs="Times New Roman"/>
                <w:color w:val="222222"/>
              </w:rPr>
              <w:t>$</w:t>
            </w:r>
            <w:r w:rsidR="0048658D" w:rsidRPr="00B472D0">
              <w:rPr>
                <w:rFonts w:ascii="Times New Roman" w:hAnsi="Times New Roman" w:cs="Times New Roman"/>
                <w:color w:val="4D5156"/>
                <w:shd w:val="clear" w:color="auto" w:fill="FFFFFF"/>
              </w:rPr>
              <w:t>1399</w:t>
            </w:r>
            <w:r w:rsidR="00A255E3" w:rsidRPr="00B472D0">
              <w:rPr>
                <w:rFonts w:ascii="Times New Roman" w:hAnsi="Times New Roman" w:cs="Times New Roman"/>
                <w:color w:val="4D5156"/>
                <w:shd w:val="clear" w:color="auto" w:fill="FFFFFF"/>
              </w:rPr>
              <w:t>.</w:t>
            </w:r>
            <w:r w:rsidR="0048658D" w:rsidRPr="00B472D0">
              <w:rPr>
                <w:rFonts w:ascii="Times New Roman" w:hAnsi="Times New Roman" w:cs="Times New Roman"/>
                <w:color w:val="4D5156"/>
                <w:shd w:val="clear" w:color="auto" w:fill="FFFFFF"/>
              </w:rPr>
              <w:t>1</w:t>
            </w:r>
          </w:p>
        </w:tc>
        <w:tc>
          <w:tcPr>
            <w:tcW w:w="873"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1C79259" w14:textId="6DAA878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F5A74" w:rsidRPr="00B472D0">
              <w:rPr>
                <w:rFonts w:ascii="Times New Roman" w:eastAsia="Times New Roman" w:hAnsi="Times New Roman" w:cs="Times New Roman"/>
                <w:color w:val="222222"/>
              </w:rPr>
              <w:t>premium</w:t>
            </w:r>
          </w:p>
        </w:tc>
      </w:tr>
      <w:tr w:rsidR="007A443A" w:rsidRPr="00B472D0" w14:paraId="101B472F"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391005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C-Rated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CC7FC5A" w14:textId="6E30FEE5"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E6F68" w:rsidRPr="00B472D0">
              <w:rPr>
                <w:rFonts w:ascii="Times New Roman" w:eastAsia="Times New Roman" w:hAnsi="Times New Roman" w:cs="Times New Roman"/>
                <w:color w:val="222222"/>
              </w:rPr>
              <w:t>GENERAL MILLS INC</w:t>
            </w:r>
            <w:r w:rsidR="00650177" w:rsidRPr="00B472D0">
              <w:rPr>
                <w:rFonts w:ascii="Times New Roman" w:eastAsia="Times New Roman" w:hAnsi="Times New Roman" w:cs="Times New Roman"/>
                <w:color w:val="222222"/>
              </w:rPr>
              <w:t>/CCC</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F28D93F"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$1,000 </w:t>
            </w:r>
          </w:p>
        </w:tc>
        <w:tc>
          <w:tcPr>
            <w:tcW w:w="911"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D23037B" w14:textId="1ECE785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F3615" w:rsidRPr="00B472D0">
              <w:rPr>
                <w:rFonts w:ascii="Times New Roman" w:eastAsia="Times New Roman" w:hAnsi="Times New Roman" w:cs="Times New Roman"/>
                <w:color w:val="222222"/>
              </w:rPr>
              <w:t>6</w:t>
            </w:r>
            <w:r w:rsidR="00E03A61" w:rsidRPr="00B472D0">
              <w:rPr>
                <w:rFonts w:ascii="Times New Roman" w:eastAsia="Times New Roman" w:hAnsi="Times New Roman" w:cs="Times New Roman"/>
                <w:color w:val="222222"/>
              </w:rPr>
              <w:t>.6%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3494500" w14:textId="5688BD0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F3615" w:rsidRPr="00B472D0">
              <w:rPr>
                <w:rFonts w:ascii="Times New Roman" w:eastAsia="Times New Roman" w:hAnsi="Times New Roman" w:cs="Times New Roman"/>
                <w:color w:val="222222"/>
              </w:rPr>
              <w:t>6</w:t>
            </w:r>
            <w:r w:rsidR="00E03A61" w:rsidRPr="00B472D0">
              <w:rPr>
                <w:rFonts w:ascii="Times New Roman" w:eastAsia="Times New Roman" w:hAnsi="Times New Roman" w:cs="Times New Roman"/>
                <w:color w:val="222222"/>
              </w:rPr>
              <w:t>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CE8D723" w14:textId="55542849"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4877A5" w:rsidRPr="00B472D0">
              <w:rPr>
                <w:rFonts w:ascii="Times New Roman" w:eastAsia="Times New Roman" w:hAnsi="Times New Roman" w:cs="Times New Roman"/>
                <w:color w:val="222222"/>
              </w:rPr>
              <w:t>1</w:t>
            </w:r>
            <w:r w:rsidR="00E7645C" w:rsidRPr="00B472D0">
              <w:rPr>
                <w:rFonts w:ascii="Times New Roman" w:eastAsia="Times New Roman" w:hAnsi="Times New Roman" w:cs="Times New Roman"/>
                <w:color w:val="222222"/>
              </w:rPr>
              <w:t>9</w:t>
            </w:r>
            <w:r w:rsidR="00593178" w:rsidRPr="00B472D0">
              <w:rPr>
                <w:rFonts w:ascii="Times New Roman" w:eastAsia="Times New Roman" w:hAnsi="Times New Roman" w:cs="Times New Roman"/>
                <w:color w:val="222222"/>
              </w:rPr>
              <w:t xml:space="preserve"> years </w:t>
            </w:r>
          </w:p>
        </w:tc>
        <w:tc>
          <w:tcPr>
            <w:tcW w:w="115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B920DCB" w14:textId="6703A501"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53377" w:rsidRPr="00B472D0">
              <w:rPr>
                <w:rFonts w:ascii="Times New Roman" w:eastAsia="Times New Roman" w:hAnsi="Times New Roman" w:cs="Times New Roman"/>
                <w:color w:val="222222"/>
              </w:rPr>
              <w:t>7</w:t>
            </w:r>
            <w:r w:rsidR="00A20077" w:rsidRPr="00B472D0">
              <w:rPr>
                <w:rFonts w:ascii="Times New Roman" w:hAnsi="Times New Roman" w:cs="Times New Roman"/>
                <w:color w:val="4D5156"/>
                <w:shd w:val="clear" w:color="auto" w:fill="FFFFFF"/>
              </w:rPr>
              <w:t>.225</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D27E171" w14:textId="33C10B9A"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21F22" w:rsidRPr="00B472D0">
              <w:rPr>
                <w:rFonts w:ascii="Times New Roman" w:eastAsia="Times New Roman" w:hAnsi="Times New Roman" w:cs="Times New Roman"/>
                <w:color w:val="222222"/>
              </w:rPr>
              <w:t>$</w:t>
            </w:r>
            <w:r w:rsidR="007B3C92" w:rsidRPr="00B472D0">
              <w:rPr>
                <w:rFonts w:ascii="Times New Roman" w:hAnsi="Times New Roman" w:cs="Times New Roman"/>
                <w:color w:val="4D5156"/>
                <w:shd w:val="clear" w:color="auto" w:fill="FFFFFF"/>
              </w:rPr>
              <w:t>1182.5</w:t>
            </w:r>
          </w:p>
        </w:tc>
        <w:tc>
          <w:tcPr>
            <w:tcW w:w="873"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E006479" w14:textId="2A8B8A64"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CB0D8A" w:rsidRPr="00B472D0">
              <w:rPr>
                <w:rFonts w:ascii="Times New Roman" w:eastAsia="Times New Roman" w:hAnsi="Times New Roman" w:cs="Times New Roman"/>
                <w:color w:val="222222"/>
              </w:rPr>
              <w:t>premium</w:t>
            </w:r>
          </w:p>
        </w:tc>
      </w:tr>
    </w:tbl>
    <w:p w14:paraId="018685A8" w14:textId="4F0685F4" w:rsidR="00944D74" w:rsidRPr="00B472D0" w:rsidRDefault="00A07B87" w:rsidP="00F7675D">
      <w:pPr>
        <w:numPr>
          <w:ilvl w:val="0"/>
          <w:numId w:val="1"/>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the relationship observed between ratings and yield to maturity. </w:t>
      </w:r>
    </w:p>
    <w:p w14:paraId="484DBC87" w14:textId="080A6B9F" w:rsidR="00C5149C" w:rsidRPr="00B472D0" w:rsidRDefault="00C5149C" w:rsidP="00F7675D">
      <w:pPr>
        <w:tabs>
          <w:tab w:val="left" w:pos="720"/>
        </w:tabs>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The higher </w:t>
      </w:r>
      <w:r w:rsidR="0017039F" w:rsidRPr="00B472D0">
        <w:rPr>
          <w:rFonts w:ascii="Times New Roman" w:eastAsia="Times New Roman" w:hAnsi="Times New Roman" w:cs="Times New Roman"/>
          <w:color w:val="222222"/>
        </w:rPr>
        <w:t>a bond is rated, the lower its yield to maturity</w:t>
      </w:r>
      <w:r w:rsidR="00115E47" w:rsidRPr="00B472D0">
        <w:rPr>
          <w:rFonts w:ascii="Times New Roman" w:eastAsia="Times New Roman" w:hAnsi="Times New Roman" w:cs="Times New Roman"/>
          <w:color w:val="222222"/>
        </w:rPr>
        <w:t xml:space="preserve"> (Investopedia, 2017)</w:t>
      </w:r>
      <w:r w:rsidR="0017039F" w:rsidRPr="00B472D0">
        <w:rPr>
          <w:rFonts w:ascii="Times New Roman" w:eastAsia="Times New Roman" w:hAnsi="Times New Roman" w:cs="Times New Roman"/>
          <w:color w:val="222222"/>
        </w:rPr>
        <w:t xml:space="preserve">. </w:t>
      </w:r>
      <w:r w:rsidR="000D3E82" w:rsidRPr="00B472D0">
        <w:rPr>
          <w:rFonts w:ascii="Times New Roman" w:eastAsia="Times New Roman" w:hAnsi="Times New Roman" w:cs="Times New Roman"/>
          <w:color w:val="222222"/>
        </w:rPr>
        <w:t xml:space="preserve">Lower rated bonds have low demand due </w:t>
      </w:r>
      <w:r w:rsidR="00D96B2E" w:rsidRPr="00B472D0">
        <w:rPr>
          <w:rFonts w:ascii="Times New Roman" w:eastAsia="Times New Roman" w:hAnsi="Times New Roman" w:cs="Times New Roman"/>
          <w:color w:val="222222"/>
        </w:rPr>
        <w:t>t</w:t>
      </w:r>
      <w:r w:rsidR="000D3E82" w:rsidRPr="00B472D0">
        <w:rPr>
          <w:rFonts w:ascii="Times New Roman" w:eastAsia="Times New Roman" w:hAnsi="Times New Roman" w:cs="Times New Roman"/>
          <w:color w:val="222222"/>
        </w:rPr>
        <w:t>o their h</w:t>
      </w:r>
      <w:r w:rsidR="00D96B2E" w:rsidRPr="00B472D0">
        <w:rPr>
          <w:rFonts w:ascii="Times New Roman" w:eastAsia="Times New Roman" w:hAnsi="Times New Roman" w:cs="Times New Roman"/>
          <w:color w:val="222222"/>
        </w:rPr>
        <w:t>i</w:t>
      </w:r>
      <w:r w:rsidR="000D3E82" w:rsidRPr="00B472D0">
        <w:rPr>
          <w:rFonts w:ascii="Times New Roman" w:eastAsia="Times New Roman" w:hAnsi="Times New Roman" w:cs="Times New Roman"/>
          <w:color w:val="222222"/>
        </w:rPr>
        <w:t xml:space="preserve">gh risk of default hence to </w:t>
      </w:r>
      <w:r w:rsidR="00D96B2E" w:rsidRPr="00B472D0">
        <w:rPr>
          <w:rFonts w:ascii="Times New Roman" w:eastAsia="Times New Roman" w:hAnsi="Times New Roman" w:cs="Times New Roman"/>
          <w:color w:val="222222"/>
        </w:rPr>
        <w:t xml:space="preserve">attract prospects and compete with higher rated </w:t>
      </w:r>
      <w:r w:rsidR="00BD5C22" w:rsidRPr="00B472D0">
        <w:rPr>
          <w:rFonts w:ascii="Times New Roman" w:eastAsia="Times New Roman" w:hAnsi="Times New Roman" w:cs="Times New Roman"/>
          <w:color w:val="222222"/>
        </w:rPr>
        <w:t>bonds</w:t>
      </w:r>
      <w:r w:rsidR="00D96B2E" w:rsidRPr="00B472D0">
        <w:rPr>
          <w:rFonts w:ascii="Times New Roman" w:eastAsia="Times New Roman" w:hAnsi="Times New Roman" w:cs="Times New Roman"/>
          <w:color w:val="222222"/>
        </w:rPr>
        <w:t>, the</w:t>
      </w:r>
      <w:r w:rsidR="00BD5C22" w:rsidRPr="00B472D0">
        <w:rPr>
          <w:rFonts w:ascii="Times New Roman" w:eastAsia="Times New Roman" w:hAnsi="Times New Roman" w:cs="Times New Roman"/>
          <w:color w:val="222222"/>
        </w:rPr>
        <w:t>y</w:t>
      </w:r>
      <w:r w:rsidR="00D96B2E" w:rsidRPr="00B472D0">
        <w:rPr>
          <w:rFonts w:ascii="Times New Roman" w:eastAsia="Times New Roman" w:hAnsi="Times New Roman" w:cs="Times New Roman"/>
          <w:color w:val="222222"/>
        </w:rPr>
        <w:t xml:space="preserve"> offer </w:t>
      </w:r>
      <w:r w:rsidR="003C74D6" w:rsidRPr="00B472D0">
        <w:rPr>
          <w:rFonts w:ascii="Times New Roman" w:eastAsia="Times New Roman" w:hAnsi="Times New Roman" w:cs="Times New Roman"/>
          <w:color w:val="222222"/>
        </w:rPr>
        <w:t>high yields to maturity</w:t>
      </w:r>
      <w:r w:rsidR="00BD5C22" w:rsidRPr="00B472D0">
        <w:rPr>
          <w:rFonts w:ascii="Times New Roman" w:eastAsia="Times New Roman" w:hAnsi="Times New Roman" w:cs="Times New Roman"/>
          <w:color w:val="222222"/>
        </w:rPr>
        <w:t>.</w:t>
      </w:r>
    </w:p>
    <w:p w14:paraId="2A104089" w14:textId="182150EB" w:rsidR="00783A16" w:rsidRPr="00B472D0" w:rsidRDefault="00A07B87" w:rsidP="00F7675D">
      <w:p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Investors want to be paid a greater amount for taking bigger risks. An investor in a </w:t>
      </w:r>
      <w:r w:rsidR="00783A16" w:rsidRPr="00B472D0">
        <w:rPr>
          <w:rFonts w:ascii="Times New Roman" w:eastAsia="Times New Roman" w:hAnsi="Times New Roman" w:cs="Times New Roman"/>
          <w:color w:val="222222"/>
        </w:rPr>
        <w:t>low-risk</w:t>
      </w:r>
      <w:r w:rsidRPr="00B472D0">
        <w:rPr>
          <w:rFonts w:ascii="Times New Roman" w:eastAsia="Times New Roman" w:hAnsi="Times New Roman" w:cs="Times New Roman"/>
          <w:color w:val="222222"/>
        </w:rPr>
        <w:t xml:space="preserve"> venture won’t ask for a large amount of money in return</w:t>
      </w:r>
      <w:r w:rsidR="00783A16" w:rsidRPr="00B472D0">
        <w:rPr>
          <w:rFonts w:ascii="Times New Roman" w:eastAsia="Times New Roman" w:hAnsi="Times New Roman" w:cs="Times New Roman"/>
          <w:color w:val="222222"/>
        </w:rPr>
        <w:t xml:space="preserve"> as chance of loss are minimal</w:t>
      </w:r>
      <w:r w:rsidRPr="00B472D0">
        <w:rPr>
          <w:rFonts w:ascii="Times New Roman" w:eastAsia="Times New Roman" w:hAnsi="Times New Roman" w:cs="Times New Roman"/>
          <w:color w:val="222222"/>
        </w:rPr>
        <w:t xml:space="preserve">. </w:t>
      </w:r>
    </w:p>
    <w:p w14:paraId="48FAD450" w14:textId="46724D67" w:rsidR="00944D74" w:rsidRPr="00B472D0" w:rsidRDefault="00A07B87" w:rsidP="00F7675D">
      <w:pPr>
        <w:pStyle w:val="ListParagraph"/>
        <w:numPr>
          <w:ilvl w:val="0"/>
          <w:numId w:val="3"/>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why the coupon rate and the yield to maturity determine why the bonds would trade at a discount, premium, or par. </w:t>
      </w:r>
    </w:p>
    <w:p w14:paraId="59AFD2BC" w14:textId="6672C972" w:rsidR="00944D74" w:rsidRPr="00B472D0" w:rsidRDefault="00A07B87" w:rsidP="00250D43">
      <w:p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The bonds cash flow </w:t>
      </w:r>
      <w:r w:rsidR="001C2D73" w:rsidRPr="00B472D0">
        <w:rPr>
          <w:rFonts w:ascii="Times New Roman" w:eastAsia="Times New Roman" w:hAnsi="Times New Roman" w:cs="Times New Roman"/>
          <w:color w:val="222222"/>
        </w:rPr>
        <w:t>is</w:t>
      </w:r>
      <w:r w:rsidRPr="00B472D0">
        <w:rPr>
          <w:rFonts w:ascii="Times New Roman" w:eastAsia="Times New Roman" w:hAnsi="Times New Roman" w:cs="Times New Roman"/>
          <w:color w:val="222222"/>
        </w:rPr>
        <w:t xml:space="preserve"> made with coupon payments and the full return of principal. The principal is the return at the maturity date on the bond. The bond price is the total value of the cash flow. The cash flow is the current value that uses the discount factor. The discounted coupon payment </w:t>
      </w:r>
      <w:r w:rsidRPr="00B472D0">
        <w:rPr>
          <w:rFonts w:ascii="Times New Roman" w:eastAsia="Times New Roman" w:hAnsi="Times New Roman" w:cs="Times New Roman"/>
          <w:color w:val="222222"/>
        </w:rPr>
        <w:lastRenderedPageBreak/>
        <w:t>price on a bond will be less than a bond that is priced at a premium rate. If the yield to maturity for a bond is less than the bond’s coupon rate then the bond’s market value is greater than the face value therefore it’s trading at premium. If the bond’s coupon rate is less than its yield to maturity then the bond is selling at a discount. If the coupon rate and the yield to maturity are such that the bond sells at the face value then the bond is said to be selling at par.</w:t>
      </w:r>
    </w:p>
    <w:p w14:paraId="49344FB0"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 this step, you have been asked to visit a credible Web site that provides detailed information on publicly traded stocks and select 1 that has at least a 5-year history of paying dividends and 2 of its closest competitors. </w:t>
      </w:r>
    </w:p>
    <w:p w14:paraId="76E1E12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"To fill up the first table, you will need to gather information needed to calculate the required rate of return for each of the 3 stocks (use the Capital Asset Pricing model). You will need to find the risk-free rate online. It is the 5-year Treasury rate.  You will need the market return which is just the return on the S&amp;P 500 Index, and it is available online. You should use an average over 5 years (find the historical yearly returns for the S&amp;P 500 Index and average them). You must research your stocks to find the betas. You should be able to find them at finance.yahoo.com."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4"/>
        <w:gridCol w:w="1062"/>
        <w:gridCol w:w="758"/>
        <w:gridCol w:w="1161"/>
        <w:gridCol w:w="2339"/>
      </w:tblGrid>
      <w:tr w:rsidR="00944D74" w:rsidRPr="00B472D0" w14:paraId="70B8571B" w14:textId="77777777" w:rsidTr="001749AC">
        <w:tc>
          <w:tcPr>
            <w:tcW w:w="20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287D402"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FDD432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5-year Risk-Free Rate of Return</w:t>
            </w:r>
          </w:p>
        </w:tc>
        <w:tc>
          <w:tcPr>
            <w:tcW w:w="9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665A3E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Beta (ß)</w:t>
            </w:r>
          </w:p>
        </w:tc>
        <w:tc>
          <w:tcPr>
            <w:tcW w:w="14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44EB1DC"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5-Year Return of S&amp;P 500 Index </w:t>
            </w:r>
          </w:p>
        </w:tc>
        <w:tc>
          <w:tcPr>
            <w:tcW w:w="233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A0A1AF0"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Required Rate of Return (CAPM)</w:t>
            </w:r>
          </w:p>
        </w:tc>
      </w:tr>
      <w:tr w:rsidR="00944D74" w:rsidRPr="00B472D0" w14:paraId="65402190" w14:textId="77777777" w:rsidTr="001749A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AF292A1" w14:textId="6E5A16C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4671C" w:rsidRPr="00B472D0">
              <w:rPr>
                <w:rFonts w:ascii="Times New Roman" w:eastAsia="Times New Roman" w:hAnsi="Times New Roman" w:cs="Times New Roman"/>
                <w:color w:val="222222"/>
              </w:rPr>
              <w:t>LUMEN</w:t>
            </w:r>
            <w:r w:rsidR="00B4671C" w:rsidRPr="00B472D0">
              <w:rPr>
                <w:rFonts w:ascii="Times New Roman" w:hAnsi="Times New Roman" w:cs="Times New Roman"/>
              </w:rPr>
              <w:t xml:space="preserve"> </w:t>
            </w:r>
            <w:r w:rsidR="00B4671C" w:rsidRPr="00B472D0">
              <w:rPr>
                <w:rFonts w:ascii="Times New Roman" w:eastAsia="Times New Roman" w:hAnsi="Times New Roman" w:cs="Times New Roman"/>
                <w:color w:val="222222"/>
              </w:rPr>
              <w:t>TECHNOLOGIES</w:t>
            </w:r>
            <w:r w:rsidR="00334B55">
              <w:rPr>
                <w:rFonts w:ascii="Times New Roman" w:eastAsia="Times New Roman" w:hAnsi="Times New Roman" w:cs="Times New Roman"/>
                <w:color w:val="222222"/>
              </w:rPr>
              <w:t>,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6F01303" w14:textId="2586BC8C"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9D59D6" w:rsidRPr="00B472D0">
              <w:rPr>
                <w:rFonts w:ascii="Times New Roman" w:eastAsia="Times New Roman" w:hAnsi="Times New Roman" w:cs="Times New Roman"/>
                <w:color w:val="222222"/>
              </w:rPr>
              <w:t>0.82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31642E9" w14:textId="3A30804A"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9559B" w:rsidRPr="00B472D0">
              <w:rPr>
                <w:rFonts w:ascii="Times New Roman" w:hAnsi="Times New Roman" w:cs="Times New Roman"/>
                <w:color w:val="202124"/>
                <w:shd w:val="clear" w:color="auto" w:fill="FFFFFF"/>
              </w:rPr>
              <w:t>0.96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811E958" w14:textId="5433F81D"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2B4D04" w:rsidRPr="00B472D0">
              <w:rPr>
                <w:rFonts w:ascii="Times New Roman" w:eastAsia="Times New Roman" w:hAnsi="Times New Roman" w:cs="Times New Roman"/>
                <w:color w:val="222222"/>
              </w:rPr>
              <w:t>17.71</w:t>
            </w:r>
            <w:r w:rsidR="006837DD" w:rsidRPr="00B472D0">
              <w:rPr>
                <w:rFonts w:ascii="Times New Roman" w:eastAsia="Times New Roman" w:hAnsi="Times New Roman" w:cs="Times New Roman"/>
                <w:color w:val="222222"/>
              </w:rPr>
              <w:t>%</w:t>
            </w:r>
          </w:p>
        </w:tc>
        <w:tc>
          <w:tcPr>
            <w:tcW w:w="233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231A2D2" w14:textId="6E454F40"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A63B1" w:rsidRPr="00B472D0">
              <w:rPr>
                <w:rFonts w:ascii="Times New Roman" w:eastAsia="Times New Roman" w:hAnsi="Times New Roman" w:cs="Times New Roman"/>
                <w:color w:val="222222"/>
              </w:rPr>
              <w:t>1</w:t>
            </w:r>
            <w:r w:rsidR="00802D23" w:rsidRPr="00B472D0">
              <w:rPr>
                <w:rFonts w:ascii="Times New Roman" w:eastAsia="Times New Roman" w:hAnsi="Times New Roman" w:cs="Times New Roman"/>
                <w:color w:val="222222"/>
              </w:rPr>
              <w:t>6</w:t>
            </w:r>
            <w:r w:rsidR="0069317D" w:rsidRPr="00B472D0">
              <w:rPr>
                <w:rFonts w:ascii="Times New Roman" w:eastAsia="Times New Roman" w:hAnsi="Times New Roman" w:cs="Times New Roman"/>
                <w:color w:val="222222"/>
              </w:rPr>
              <w:t>.</w:t>
            </w:r>
            <w:r w:rsidR="00802D23" w:rsidRPr="00B472D0">
              <w:rPr>
                <w:rFonts w:ascii="Times New Roman" w:eastAsia="Times New Roman" w:hAnsi="Times New Roman" w:cs="Times New Roman"/>
                <w:color w:val="222222"/>
              </w:rPr>
              <w:t>0</w:t>
            </w:r>
            <w:r w:rsidR="0069317D" w:rsidRPr="00B472D0">
              <w:rPr>
                <w:rFonts w:ascii="Times New Roman" w:eastAsia="Times New Roman" w:hAnsi="Times New Roman" w:cs="Times New Roman"/>
                <w:color w:val="222222"/>
              </w:rPr>
              <w:t>4%</w:t>
            </w:r>
          </w:p>
        </w:tc>
      </w:tr>
      <w:tr w:rsidR="00944D74" w:rsidRPr="00B472D0" w14:paraId="21A951B1" w14:textId="77777777" w:rsidTr="001749A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85471E5" w14:textId="70AF248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FE342F" w:rsidRPr="00B472D0">
              <w:rPr>
                <w:rFonts w:ascii="Times New Roman" w:hAnsi="Times New Roman" w:cs="Times New Roman"/>
                <w:color w:val="202124"/>
                <w:shd w:val="clear" w:color="auto" w:fill="FFFFFF"/>
              </w:rPr>
              <w:t>AT&amp;T</w:t>
            </w:r>
            <w:r w:rsidR="00976795" w:rsidRPr="00B472D0">
              <w:rPr>
                <w:rFonts w:ascii="Times New Roman" w:hAnsi="Times New Roman" w:cs="Times New Roman"/>
                <w:color w:val="202124"/>
                <w:shd w:val="clear" w:color="auto" w:fill="FFFFFF"/>
              </w:rPr>
              <w:t xml:space="preserve">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A23D34" w14:textId="2BC02E65"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03D56" w:rsidRPr="00B472D0">
              <w:rPr>
                <w:rFonts w:ascii="Times New Roman" w:eastAsia="Times New Roman" w:hAnsi="Times New Roman" w:cs="Times New Roman"/>
                <w:color w:val="222222"/>
              </w:rPr>
              <w:t>0.82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D12B3A8" w14:textId="54759D76" w:rsidR="00944D74" w:rsidRPr="00EA0EA3" w:rsidRDefault="00A07B87" w:rsidP="00F7675D">
            <w:pPr>
              <w:spacing w:after="240"/>
              <w:jc w:val="both"/>
              <w:rPr>
                <w:rFonts w:ascii="Times New Roman" w:eastAsia="Times New Roman" w:hAnsi="Times New Roman" w:cs="Times New Roman"/>
                <w:color w:val="222222"/>
              </w:rPr>
            </w:pPr>
            <w:r w:rsidRPr="00EA0EA3">
              <w:rPr>
                <w:rFonts w:ascii="Times New Roman" w:eastAsia="Times New Roman" w:hAnsi="Times New Roman" w:cs="Times New Roman"/>
                <w:color w:val="222222"/>
              </w:rPr>
              <w:t> </w:t>
            </w:r>
            <w:r w:rsidR="0009559B" w:rsidRPr="00EA0EA3">
              <w:rPr>
                <w:rFonts w:ascii="Times New Roman" w:hAnsi="Times New Roman" w:cs="Times New Roman"/>
                <w:color w:val="000000"/>
                <w:shd w:val="clear" w:color="auto" w:fill="FFFFFF"/>
              </w:rPr>
              <w:t>0.74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182FD9D" w14:textId="68C25DB4"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5B39A2" w:rsidRPr="00B472D0">
              <w:rPr>
                <w:rFonts w:ascii="Times New Roman" w:eastAsia="Times New Roman" w:hAnsi="Times New Roman" w:cs="Times New Roman"/>
                <w:color w:val="222222"/>
              </w:rPr>
              <w:t>17.17</w:t>
            </w:r>
            <w:r w:rsidR="002B4D04" w:rsidRPr="00B472D0">
              <w:rPr>
                <w:rFonts w:ascii="Times New Roman" w:eastAsia="Times New Roman" w:hAnsi="Times New Roman" w:cs="Times New Roman"/>
                <w:color w:val="222222"/>
              </w:rPr>
              <w:t>%</w:t>
            </w:r>
          </w:p>
        </w:tc>
        <w:tc>
          <w:tcPr>
            <w:tcW w:w="233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94831BF" w14:textId="2A1ABDC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A63B1" w:rsidRPr="00B472D0">
              <w:rPr>
                <w:rFonts w:ascii="Times New Roman" w:eastAsia="Times New Roman" w:hAnsi="Times New Roman" w:cs="Times New Roman"/>
                <w:color w:val="222222"/>
              </w:rPr>
              <w:t>12.91</w:t>
            </w:r>
            <w:r w:rsidR="0072439A" w:rsidRPr="00B472D0">
              <w:rPr>
                <w:rFonts w:ascii="Times New Roman" w:eastAsia="Times New Roman" w:hAnsi="Times New Roman" w:cs="Times New Roman"/>
                <w:color w:val="222222"/>
              </w:rPr>
              <w:t>%</w:t>
            </w:r>
          </w:p>
        </w:tc>
      </w:tr>
      <w:tr w:rsidR="00944D74" w:rsidRPr="00B472D0" w14:paraId="488B7BF3" w14:textId="77777777" w:rsidTr="001749A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7AFBCF4" w14:textId="63E9F01F"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F226A" w:rsidRPr="00B472D0">
              <w:rPr>
                <w:rFonts w:ascii="Times New Roman" w:hAnsi="Times New Roman" w:cs="Times New Roman"/>
                <w:color w:val="202124"/>
                <w:shd w:val="clear" w:color="auto" w:fill="FFFFFF"/>
              </w:rPr>
              <w:t>VERIZON</w:t>
            </w:r>
            <w:r w:rsidR="00B4671C" w:rsidRPr="00B472D0">
              <w:rPr>
                <w:rFonts w:ascii="Times New Roman" w:hAnsi="Times New Roman" w:cs="Times New Roman"/>
                <w:color w:val="202124"/>
                <w:shd w:val="clear" w:color="auto" w:fill="FFFFFF"/>
              </w:rPr>
              <w:t xml:space="preserve"> </w:t>
            </w:r>
            <w:r w:rsidR="00976795" w:rsidRPr="00B472D0">
              <w:rPr>
                <w:rFonts w:ascii="Times New Roman" w:hAnsi="Times New Roman" w:cs="Times New Roman"/>
                <w:color w:val="202124"/>
                <w:shd w:val="clear" w:color="auto" w:fill="FFFFFF"/>
              </w:rPr>
              <w:t>COMMUNICATIONS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BF0CBB0" w14:textId="06C09EE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03D56" w:rsidRPr="00B472D0">
              <w:rPr>
                <w:rFonts w:ascii="Times New Roman" w:eastAsia="Times New Roman" w:hAnsi="Times New Roman" w:cs="Times New Roman"/>
                <w:color w:val="222222"/>
              </w:rPr>
              <w:t>0.82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FC2D9E8" w14:textId="63D62886" w:rsidR="00944D74" w:rsidRPr="00EA0EA3" w:rsidRDefault="00A07B87" w:rsidP="00F7675D">
            <w:pPr>
              <w:spacing w:after="240"/>
              <w:jc w:val="both"/>
              <w:rPr>
                <w:rFonts w:ascii="Times New Roman" w:eastAsia="Times New Roman" w:hAnsi="Times New Roman" w:cs="Times New Roman"/>
                <w:color w:val="222222"/>
              </w:rPr>
            </w:pPr>
            <w:r w:rsidRPr="00EA0EA3">
              <w:rPr>
                <w:rFonts w:ascii="Times New Roman" w:eastAsia="Times New Roman" w:hAnsi="Times New Roman" w:cs="Times New Roman"/>
                <w:color w:val="222222"/>
              </w:rPr>
              <w:t> </w:t>
            </w:r>
            <w:r w:rsidR="00276C59" w:rsidRPr="00EA0EA3">
              <w:rPr>
                <w:rFonts w:ascii="Times New Roman" w:hAnsi="Times New Roman" w:cs="Times New Roman"/>
                <w:color w:val="000000"/>
                <w:shd w:val="clear" w:color="auto" w:fill="FFFFFF"/>
              </w:rPr>
              <w:t>0.46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12E7140" w14:textId="2F1C653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31C9F" w:rsidRPr="00B472D0">
              <w:rPr>
                <w:rFonts w:ascii="Times New Roman" w:eastAsia="Times New Roman" w:hAnsi="Times New Roman" w:cs="Times New Roman"/>
                <w:color w:val="222222"/>
              </w:rPr>
              <w:t>19.03%</w:t>
            </w:r>
          </w:p>
        </w:tc>
        <w:tc>
          <w:tcPr>
            <w:tcW w:w="233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DBB612A" w14:textId="3611E87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69317D" w:rsidRPr="00B472D0">
              <w:rPr>
                <w:rFonts w:ascii="Times New Roman" w:eastAsia="Times New Roman" w:hAnsi="Times New Roman" w:cs="Times New Roman"/>
                <w:color w:val="222222"/>
              </w:rPr>
              <w:t>9.196</w:t>
            </w:r>
            <w:r w:rsidR="0072439A" w:rsidRPr="00B472D0">
              <w:rPr>
                <w:rFonts w:ascii="Times New Roman" w:eastAsia="Times New Roman" w:hAnsi="Times New Roman" w:cs="Times New Roman"/>
                <w:color w:val="222222"/>
              </w:rPr>
              <w:t>%</w:t>
            </w:r>
          </w:p>
        </w:tc>
      </w:tr>
    </w:tbl>
    <w:p w14:paraId="66081620" w14:textId="7F5630D3" w:rsidR="001749AC" w:rsidRPr="00B472D0" w:rsidRDefault="00B450D8" w:rsidP="00F7675D">
      <w:pPr>
        <w:spacing w:after="240"/>
        <w:jc w:val="both"/>
        <w:rPr>
          <w:rFonts w:ascii="Times New Roman" w:eastAsia="Times New Roman" w:hAnsi="Times New Roman" w:cs="Times New Roman"/>
          <w:color w:val="222222"/>
        </w:rPr>
      </w:pPr>
      <w:r w:rsidRPr="00B472D0">
        <w:rPr>
          <w:rStyle w:val="vlist-s"/>
          <w:rFonts w:ascii="Times New Roman" w:hAnsi="Times New Roman" w:cs="Times New Roman"/>
          <w:color w:val="111111"/>
          <w:shd w:val="clear" w:color="auto" w:fill="FFFFFF"/>
        </w:rPr>
        <w:t>​</w:t>
      </w:r>
    </w:p>
    <w:p w14:paraId="5A95C9B8" w14:textId="77777777" w:rsidR="00E1183F" w:rsidRPr="00B472D0" w:rsidRDefault="00E1183F" w:rsidP="00F7675D">
      <w:pPr>
        <w:spacing w:after="240"/>
        <w:jc w:val="both"/>
        <w:rPr>
          <w:rFonts w:ascii="Times New Roman" w:eastAsia="Times New Roman" w:hAnsi="Times New Roman" w:cs="Times New Roman"/>
          <w:color w:val="222222"/>
        </w:rPr>
      </w:pPr>
    </w:p>
    <w:p w14:paraId="2989E273" w14:textId="77777777" w:rsidR="00E1183F" w:rsidRPr="00B472D0" w:rsidRDefault="00E1183F" w:rsidP="00F7675D">
      <w:pPr>
        <w:spacing w:after="240"/>
        <w:jc w:val="both"/>
        <w:rPr>
          <w:rFonts w:ascii="Times New Roman" w:eastAsia="Times New Roman" w:hAnsi="Times New Roman" w:cs="Times New Roman"/>
          <w:color w:val="222222"/>
        </w:rPr>
      </w:pPr>
    </w:p>
    <w:p w14:paraId="6F47805E" w14:textId="77777777" w:rsidR="00E1183F" w:rsidRPr="00B472D0" w:rsidRDefault="00E1183F" w:rsidP="00F7675D">
      <w:pPr>
        <w:spacing w:after="240"/>
        <w:jc w:val="both"/>
        <w:rPr>
          <w:rFonts w:ascii="Times New Roman" w:eastAsia="Times New Roman" w:hAnsi="Times New Roman" w:cs="Times New Roman"/>
          <w:color w:val="222222"/>
        </w:rPr>
      </w:pPr>
    </w:p>
    <w:p w14:paraId="1EA8712C" w14:textId="61548C5E" w:rsidR="00E1183F" w:rsidRDefault="00E1183F" w:rsidP="00F7675D">
      <w:pPr>
        <w:spacing w:after="240"/>
        <w:jc w:val="both"/>
        <w:rPr>
          <w:rFonts w:ascii="Times New Roman" w:eastAsia="Times New Roman" w:hAnsi="Times New Roman" w:cs="Times New Roman"/>
          <w:color w:val="222222"/>
        </w:rPr>
      </w:pPr>
    </w:p>
    <w:p w14:paraId="0399D8BB" w14:textId="77777777" w:rsidR="00B472D0" w:rsidRPr="00B472D0" w:rsidRDefault="00B472D0" w:rsidP="00F7675D">
      <w:pPr>
        <w:spacing w:after="240"/>
        <w:jc w:val="both"/>
        <w:rPr>
          <w:rFonts w:ascii="Times New Roman" w:eastAsia="Times New Roman" w:hAnsi="Times New Roman" w:cs="Times New Roman"/>
          <w:color w:val="222222"/>
        </w:rPr>
      </w:pPr>
    </w:p>
    <w:p w14:paraId="0ED5EBAB" w14:textId="77777777" w:rsidR="00E1183F" w:rsidRPr="00B472D0" w:rsidRDefault="00E1183F" w:rsidP="00F7675D">
      <w:pPr>
        <w:spacing w:after="240"/>
        <w:jc w:val="both"/>
        <w:rPr>
          <w:rFonts w:ascii="Times New Roman" w:eastAsia="Times New Roman" w:hAnsi="Times New Roman" w:cs="Times New Roman"/>
          <w:color w:val="222222"/>
        </w:rPr>
      </w:pPr>
    </w:p>
    <w:p w14:paraId="102FDC45" w14:textId="77777777" w:rsidR="00E1183F" w:rsidRPr="00B472D0" w:rsidRDefault="00E1183F" w:rsidP="00F7675D">
      <w:pPr>
        <w:spacing w:after="240"/>
        <w:jc w:val="both"/>
        <w:rPr>
          <w:rFonts w:ascii="Times New Roman" w:eastAsia="Times New Roman" w:hAnsi="Times New Roman" w:cs="Times New Roman"/>
          <w:color w:val="222222"/>
        </w:rPr>
      </w:pPr>
    </w:p>
    <w:p w14:paraId="0BB732C9" w14:textId="77777777" w:rsidR="00E1183F" w:rsidRPr="00B472D0" w:rsidRDefault="00E1183F" w:rsidP="00F7675D">
      <w:pPr>
        <w:spacing w:after="240"/>
        <w:jc w:val="both"/>
        <w:rPr>
          <w:rFonts w:ascii="Times New Roman" w:eastAsia="Times New Roman" w:hAnsi="Times New Roman" w:cs="Times New Roman"/>
          <w:color w:val="222222"/>
        </w:rPr>
      </w:pPr>
    </w:p>
    <w:p w14:paraId="2162F780" w14:textId="77777777" w:rsidR="00E1183F" w:rsidRPr="00B472D0" w:rsidRDefault="00E1183F" w:rsidP="00F7675D">
      <w:pPr>
        <w:spacing w:after="240"/>
        <w:jc w:val="both"/>
        <w:rPr>
          <w:rFonts w:ascii="Times New Roman" w:eastAsia="Times New Roman" w:hAnsi="Times New Roman" w:cs="Times New Roman"/>
          <w:color w:val="222222"/>
        </w:rPr>
      </w:pPr>
    </w:p>
    <w:p w14:paraId="2A1EE9AD" w14:textId="0C833A5F"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"To complete the next table, you will need the most recent dividends paid over the past year for each stock, next year's expected dividends, the expected growth rate of the dividends (which you can calculate by taking next year's dividend subtracting off this year's dividend and dividing the result by this year's dividend), and the required rate of return you calculated in the previous table. You will also need to compare your results with the current value of each stock and determine whether the model suggests that they are over- or underpriced.</w:t>
      </w:r>
      <w:r w:rsidRPr="00B472D0">
        <w:rPr>
          <w:rFonts w:ascii="Times New Roman" w:eastAsia="Times New Roman" w:hAnsi="Times New Roman" w:cs="Times New Roman"/>
          <w:color w:val="222222"/>
        </w:rPr>
        <w:br/>
      </w:r>
    </w:p>
    <w:p w14:paraId="050B0B95" w14:textId="13C8184A" w:rsidR="00B4671C" w:rsidRPr="00B472D0" w:rsidRDefault="00B4671C" w:rsidP="00F7675D">
      <w:pPr>
        <w:spacing w:after="240"/>
        <w:jc w:val="both"/>
        <w:rPr>
          <w:rFonts w:ascii="Times New Roman" w:eastAsia="Times New Roman" w:hAnsi="Times New Roman" w:cs="Times New Roman"/>
          <w:color w:val="222222"/>
        </w:rPr>
      </w:pPr>
    </w:p>
    <w:p w14:paraId="7E589B75" w14:textId="77777777" w:rsidR="00B4671C" w:rsidRPr="00B472D0" w:rsidRDefault="00B4671C" w:rsidP="00F7675D">
      <w:pPr>
        <w:spacing w:after="240"/>
        <w:jc w:val="both"/>
        <w:rPr>
          <w:rFonts w:ascii="Times New Roman" w:eastAsia="Times New Roman" w:hAnsi="Times New Roman" w:cs="Times New Roman"/>
          <w:color w:val="222222"/>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29"/>
        <w:gridCol w:w="985"/>
        <w:gridCol w:w="1071"/>
        <w:gridCol w:w="985"/>
        <w:gridCol w:w="972"/>
        <w:gridCol w:w="1097"/>
        <w:gridCol w:w="835"/>
        <w:gridCol w:w="1170"/>
      </w:tblGrid>
      <w:tr w:rsidR="003868FA" w:rsidRPr="00B472D0" w14:paraId="2F938FB7" w14:textId="77777777" w:rsidTr="00420441">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EF767DD"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458773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Current Dividend</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0E1F1B7"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Projected Growth Rate of Dividends</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702BBA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Next year's Dividend</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EE56B5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Required Rate of Return (CAPM)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253585A"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Estimated Stock Price (Gordon Model) = Next year's dividend / (required rate of return – projected growth rate of dividends)</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2711836"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Current Stock Price</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7BAAD3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Over/under Priced</w:t>
            </w:r>
          </w:p>
        </w:tc>
      </w:tr>
      <w:tr w:rsidR="003868FA" w:rsidRPr="00B472D0" w14:paraId="76C34A73" w14:textId="77777777" w:rsidTr="00420441">
        <w:trPr>
          <w:trHeight w:val="1575"/>
        </w:trPr>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3FFE45F4" w14:textId="77777777" w:rsidR="00343299" w:rsidRPr="00B472D0" w:rsidRDefault="00657D33"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LUMEN</w:t>
            </w:r>
            <w:r w:rsidRPr="00B472D0">
              <w:rPr>
                <w:rFonts w:ascii="Times New Roman" w:hAnsi="Times New Roman" w:cs="Times New Roman"/>
              </w:rPr>
              <w:t xml:space="preserve"> </w:t>
            </w:r>
            <w:r w:rsidRPr="00B472D0">
              <w:rPr>
                <w:rFonts w:ascii="Times New Roman" w:eastAsia="Times New Roman" w:hAnsi="Times New Roman" w:cs="Times New Roman"/>
                <w:color w:val="222222"/>
              </w:rPr>
              <w:t>TECHNOLOGIES</w:t>
            </w:r>
            <w:r w:rsidR="00343299" w:rsidRPr="00B472D0">
              <w:rPr>
                <w:rFonts w:ascii="Times New Roman" w:eastAsia="Times New Roman" w:hAnsi="Times New Roman" w:cs="Times New Roman"/>
                <w:color w:val="222222"/>
              </w:rPr>
              <w:t>,</w:t>
            </w:r>
          </w:p>
          <w:p w14:paraId="4AFD2191" w14:textId="0AA390FF" w:rsidR="00657D33" w:rsidRPr="00B472D0" w:rsidRDefault="00343299"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INC</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BFD9974" w14:textId="7FA97A7F"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$1.00</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AF4F8EA" w14:textId="18490AC5" w:rsidR="00657D33" w:rsidRPr="00B472D0" w:rsidRDefault="00657D33" w:rsidP="00F7675D">
            <w:pPr>
              <w:spacing w:line="360" w:lineRule="auto"/>
              <w:jc w:val="both"/>
              <w:rPr>
                <w:rFonts w:ascii="Times New Roman" w:eastAsia="Times New Roman" w:hAnsi="Times New Roman" w:cs="Times New Roman"/>
              </w:rPr>
            </w:pPr>
            <w:r w:rsidRPr="00B472D0">
              <w:rPr>
                <w:rFonts w:ascii="Times New Roman" w:eastAsia="Times New Roman" w:hAnsi="Times New Roman" w:cs="Times New Roman"/>
              </w:rPr>
              <w:t>0%</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2FE19ED" w14:textId="4EAAEC5C"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$1.00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093568C0" w14:textId="3B3CA59E"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16.04%</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1004472" w14:textId="2C17A48C" w:rsidR="00657D33" w:rsidRPr="00B472D0" w:rsidRDefault="004303FD" w:rsidP="00F7675D">
            <w:pPr>
              <w:jc w:val="both"/>
              <w:rPr>
                <w:rFonts w:ascii="Times New Roman" w:eastAsia="Times New Roman" w:hAnsi="Times New Roman" w:cs="Times New Roman"/>
              </w:rPr>
            </w:pPr>
            <w:r w:rsidRPr="00B472D0">
              <w:rPr>
                <w:rFonts w:ascii="Times New Roman" w:eastAsia="Times New Roman" w:hAnsi="Times New Roman" w:cs="Times New Roman"/>
              </w:rPr>
              <w:t>$6.25</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24EBA2E" w14:textId="107C047A" w:rsidR="00657D33" w:rsidRPr="00B472D0" w:rsidRDefault="00E529F8" w:rsidP="00F7675D">
            <w:pPr>
              <w:jc w:val="both"/>
              <w:rPr>
                <w:rFonts w:ascii="Times New Roman" w:eastAsia="Times New Roman" w:hAnsi="Times New Roman" w:cs="Times New Roman"/>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12.92</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1495EB7" w14:textId="4ED7E82E" w:rsidR="00657D33" w:rsidRPr="00B472D0" w:rsidRDefault="00E0054E" w:rsidP="00F7675D">
            <w:pPr>
              <w:jc w:val="both"/>
              <w:rPr>
                <w:rFonts w:ascii="Times New Roman" w:eastAsia="Times New Roman" w:hAnsi="Times New Roman" w:cs="Times New Roman"/>
              </w:rPr>
            </w:pPr>
            <w:r w:rsidRPr="00B472D0">
              <w:rPr>
                <w:rFonts w:ascii="Times New Roman" w:eastAsia="Times New Roman" w:hAnsi="Times New Roman" w:cs="Times New Roman"/>
              </w:rPr>
              <w:t xml:space="preserve">Over </w:t>
            </w:r>
            <w:r w:rsidR="008A3283" w:rsidRPr="00B472D0">
              <w:rPr>
                <w:rFonts w:ascii="Times New Roman" w:eastAsia="Times New Roman" w:hAnsi="Times New Roman" w:cs="Times New Roman"/>
              </w:rPr>
              <w:t>P</w:t>
            </w:r>
            <w:r w:rsidRPr="00B472D0">
              <w:rPr>
                <w:rFonts w:ascii="Times New Roman" w:eastAsia="Times New Roman" w:hAnsi="Times New Roman" w:cs="Times New Roman"/>
              </w:rPr>
              <w:t>riced</w:t>
            </w:r>
          </w:p>
        </w:tc>
      </w:tr>
      <w:tr w:rsidR="003868FA" w:rsidRPr="00B472D0" w14:paraId="208051E1" w14:textId="77777777" w:rsidTr="00420441">
        <w:trPr>
          <w:trHeight w:val="549"/>
        </w:trPr>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3D0C11EB" w14:textId="5066831A"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AT&amp;T INC</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3183838" w14:textId="7050961C"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$2.08</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33179A3" w14:textId="61EE853B"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0%</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C142C05" w14:textId="5E9BB47E"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$2.08</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6CE9926E" w14:textId="20AA7086"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12.91%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7A38543" w14:textId="36FFEC3C" w:rsidR="00657D33" w:rsidRPr="00B472D0" w:rsidRDefault="002D6590" w:rsidP="00F7675D">
            <w:pPr>
              <w:jc w:val="both"/>
              <w:rPr>
                <w:rFonts w:ascii="Times New Roman" w:eastAsia="Times New Roman" w:hAnsi="Times New Roman" w:cs="Times New Roman"/>
              </w:rPr>
            </w:pPr>
            <w:r w:rsidRPr="00B472D0">
              <w:rPr>
                <w:rFonts w:ascii="Times New Roman" w:eastAsia="Times New Roman" w:hAnsi="Times New Roman" w:cs="Times New Roman"/>
              </w:rPr>
              <w:t>$</w:t>
            </w:r>
            <w:r w:rsidR="007556C4" w:rsidRPr="00B472D0">
              <w:rPr>
                <w:rFonts w:ascii="Times New Roman" w:eastAsia="Times New Roman" w:hAnsi="Times New Roman" w:cs="Times New Roman"/>
              </w:rPr>
              <w:t>16.11</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3C4C8F" w14:textId="2C8BA107" w:rsidR="00657D33" w:rsidRPr="00B472D0" w:rsidRDefault="006D7079" w:rsidP="00F7675D">
            <w:pPr>
              <w:jc w:val="both"/>
              <w:rPr>
                <w:rFonts w:ascii="Times New Roman" w:eastAsia="Times New Roman" w:hAnsi="Times New Roman" w:cs="Times New Roman"/>
              </w:rPr>
            </w:pPr>
            <w:r w:rsidRPr="00B472D0">
              <w:rPr>
                <w:rFonts w:ascii="Times New Roman" w:hAnsi="Times New Roman" w:cs="Times New Roman"/>
                <w:color w:val="202124"/>
                <w:shd w:val="clear" w:color="auto" w:fill="FFFFFF"/>
              </w:rPr>
              <w:t>$32.14</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44FDD3" w14:textId="77777777" w:rsidR="008A3283" w:rsidRPr="00B472D0" w:rsidRDefault="00E0054E" w:rsidP="00F7675D">
            <w:pPr>
              <w:jc w:val="both"/>
              <w:rPr>
                <w:rFonts w:ascii="Times New Roman" w:eastAsia="Times New Roman" w:hAnsi="Times New Roman" w:cs="Times New Roman"/>
              </w:rPr>
            </w:pPr>
            <w:r w:rsidRPr="00B472D0">
              <w:rPr>
                <w:rFonts w:ascii="Times New Roman" w:eastAsia="Times New Roman" w:hAnsi="Times New Roman" w:cs="Times New Roman"/>
              </w:rPr>
              <w:t>Over</w:t>
            </w:r>
          </w:p>
          <w:p w14:paraId="1F51CF09" w14:textId="6CCA60AA" w:rsidR="00657D33" w:rsidRPr="00B472D0" w:rsidRDefault="008A3283" w:rsidP="00F7675D">
            <w:pPr>
              <w:jc w:val="both"/>
              <w:rPr>
                <w:rFonts w:ascii="Times New Roman" w:eastAsia="Times New Roman" w:hAnsi="Times New Roman" w:cs="Times New Roman"/>
              </w:rPr>
            </w:pPr>
            <w:r w:rsidRPr="00B472D0">
              <w:rPr>
                <w:rFonts w:ascii="Times New Roman" w:eastAsia="Times New Roman" w:hAnsi="Times New Roman" w:cs="Times New Roman"/>
              </w:rPr>
              <w:t>P</w:t>
            </w:r>
            <w:r w:rsidR="00E0054E" w:rsidRPr="00B472D0">
              <w:rPr>
                <w:rFonts w:ascii="Times New Roman" w:eastAsia="Times New Roman" w:hAnsi="Times New Roman" w:cs="Times New Roman"/>
              </w:rPr>
              <w:t>riced</w:t>
            </w:r>
          </w:p>
        </w:tc>
      </w:tr>
      <w:tr w:rsidR="003868FA" w:rsidRPr="00B472D0" w14:paraId="26E7E825" w14:textId="77777777" w:rsidTr="00420441">
        <w:trPr>
          <w:trHeight w:val="1368"/>
        </w:trPr>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75D1F4C2" w14:textId="07C05204"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VERIZON COMMUNICATIONS INC</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2A7B662" w14:textId="57D561F8" w:rsidR="00657D33" w:rsidRPr="00B472D0" w:rsidRDefault="00657D33" w:rsidP="00F7675D">
            <w:pPr>
              <w:jc w:val="both"/>
              <w:rPr>
                <w:rFonts w:ascii="Times New Roman" w:eastAsia="Times New Roman" w:hAnsi="Times New Roman" w:cs="Times New Roman"/>
              </w:rPr>
            </w:pPr>
            <w:r w:rsidRPr="00B472D0">
              <w:rPr>
                <w:rFonts w:ascii="Times New Roman" w:hAnsi="Times New Roman" w:cs="Times New Roman"/>
                <w:color w:val="252525"/>
                <w:shd w:val="clear" w:color="auto" w:fill="FFFFFF"/>
              </w:rPr>
              <w:t> $2.49</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70C837A" w14:textId="7DFF4A85"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0.8%</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61CA9CD" w14:textId="1ECBCE93"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$2.51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54AAE614" w14:textId="7D853440"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9.196%</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B49677B" w14:textId="03E7F61E" w:rsidR="00657D33" w:rsidRPr="00B472D0" w:rsidRDefault="002D6590" w:rsidP="00F7675D">
            <w:pPr>
              <w:jc w:val="both"/>
              <w:rPr>
                <w:rFonts w:ascii="Times New Roman" w:eastAsia="Times New Roman" w:hAnsi="Times New Roman" w:cs="Times New Roman"/>
              </w:rPr>
            </w:pPr>
            <w:r w:rsidRPr="00B472D0">
              <w:rPr>
                <w:rFonts w:ascii="Times New Roman" w:eastAsia="Times New Roman" w:hAnsi="Times New Roman" w:cs="Times New Roman"/>
              </w:rPr>
              <w:t>$27.29</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A13A7D6" w14:textId="454FA09B" w:rsidR="00657D33" w:rsidRPr="00B472D0" w:rsidRDefault="005B7B58" w:rsidP="00F7675D">
            <w:pPr>
              <w:jc w:val="both"/>
              <w:rPr>
                <w:rFonts w:ascii="Times New Roman" w:eastAsia="Times New Roman" w:hAnsi="Times New Roman" w:cs="Times New Roman"/>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 xml:space="preserve"> 58.97</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F1A8187" w14:textId="42E4C166" w:rsidR="00657D33" w:rsidRPr="00B472D0" w:rsidRDefault="00E0054E" w:rsidP="00F7675D">
            <w:pPr>
              <w:jc w:val="both"/>
              <w:rPr>
                <w:rFonts w:ascii="Times New Roman" w:eastAsia="Times New Roman" w:hAnsi="Times New Roman" w:cs="Times New Roman"/>
              </w:rPr>
            </w:pPr>
            <w:r w:rsidRPr="00B472D0">
              <w:rPr>
                <w:rFonts w:ascii="Times New Roman" w:eastAsia="Times New Roman" w:hAnsi="Times New Roman" w:cs="Times New Roman"/>
              </w:rPr>
              <w:t>Over</w:t>
            </w:r>
            <w:r w:rsidR="008A3283" w:rsidRPr="00B472D0">
              <w:rPr>
                <w:rFonts w:ascii="Times New Roman" w:eastAsia="Times New Roman" w:hAnsi="Times New Roman" w:cs="Times New Roman"/>
              </w:rPr>
              <w:br/>
              <w:t>P</w:t>
            </w:r>
            <w:r w:rsidRPr="00B472D0">
              <w:rPr>
                <w:rFonts w:ascii="Times New Roman" w:eastAsia="Times New Roman" w:hAnsi="Times New Roman" w:cs="Times New Roman"/>
              </w:rPr>
              <w:t>rice</w:t>
            </w:r>
            <w:r w:rsidR="008A3283" w:rsidRPr="00B472D0">
              <w:rPr>
                <w:rFonts w:ascii="Times New Roman" w:eastAsia="Times New Roman" w:hAnsi="Times New Roman" w:cs="Times New Roman"/>
              </w:rPr>
              <w:t>d</w:t>
            </w:r>
          </w:p>
        </w:tc>
      </w:tr>
    </w:tbl>
    <w:p w14:paraId="254BF10A" w14:textId="77777777" w:rsidR="00794D5D" w:rsidRPr="00B472D0" w:rsidRDefault="00794D5D" w:rsidP="00F7675D">
      <w:pPr>
        <w:spacing w:after="240"/>
        <w:jc w:val="both"/>
        <w:rPr>
          <w:rFonts w:ascii="Times New Roman" w:eastAsia="Times New Roman" w:hAnsi="Times New Roman" w:cs="Times New Roman"/>
          <w:color w:val="222222"/>
        </w:rPr>
      </w:pPr>
    </w:p>
    <w:p w14:paraId="3892C099" w14:textId="6D6AD9F5" w:rsidR="00343299"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lastRenderedPageBreak/>
        <w:t>In the third table, you will be using the price to earnings ratio (P/E) along with the average expected earnings per share provided by the Web site. You will also need to compare your results with the current value of each stock to determine whether or not the model suggests that the stocks are over- or underpriced.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3"/>
        <w:gridCol w:w="1124"/>
        <w:gridCol w:w="697"/>
        <w:gridCol w:w="1123"/>
        <w:gridCol w:w="897"/>
        <w:gridCol w:w="1470"/>
      </w:tblGrid>
      <w:tr w:rsidR="00944D74" w:rsidRPr="00B472D0" w14:paraId="3384C405" w14:textId="77777777" w:rsidTr="00B46B3C">
        <w:tc>
          <w:tcPr>
            <w:tcW w:w="406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1618B8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p>
        </w:tc>
        <w:tc>
          <w:tcPr>
            <w:tcW w:w="116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632CAA8"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Estimated Earning </w:t>
            </w:r>
            <w:r w:rsidRPr="00B472D0">
              <w:rPr>
                <w:rFonts w:ascii="Times New Roman" w:eastAsia="Times New Roman" w:hAnsi="Times New Roman" w:cs="Times New Roman"/>
                <w:color w:val="222222"/>
              </w:rPr>
              <w:br/>
              <w:t>(next year)</w:t>
            </w:r>
          </w:p>
        </w:tc>
        <w:tc>
          <w:tcPr>
            <w:tcW w:w="71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595583D"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P/E Ratio</w:t>
            </w:r>
          </w:p>
        </w:tc>
        <w:tc>
          <w:tcPr>
            <w:tcW w:w="116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66ECE5"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Estimated Stock Price (P/E)</w:t>
            </w:r>
          </w:p>
        </w:tc>
        <w:tc>
          <w:tcPr>
            <w:tcW w:w="93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9AEF5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Current Stock Price</w:t>
            </w:r>
          </w:p>
        </w:tc>
        <w:tc>
          <w:tcPr>
            <w:tcW w:w="1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DD013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Over/Under Priced</w:t>
            </w:r>
          </w:p>
        </w:tc>
      </w:tr>
      <w:tr w:rsidR="00B46B3C" w:rsidRPr="00B472D0" w14:paraId="6A938C80" w14:textId="77777777" w:rsidTr="00967CD9">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84D7FB0" w14:textId="77777777" w:rsidR="00B46B3C" w:rsidRPr="00B472D0" w:rsidRDefault="00B46B3C"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LUMEN</w:t>
            </w:r>
            <w:r w:rsidRPr="00B472D0">
              <w:rPr>
                <w:rFonts w:ascii="Times New Roman" w:hAnsi="Times New Roman" w:cs="Times New Roman"/>
              </w:rPr>
              <w:t xml:space="preserve"> </w:t>
            </w:r>
            <w:r w:rsidRPr="00B472D0">
              <w:rPr>
                <w:rFonts w:ascii="Times New Roman" w:eastAsia="Times New Roman" w:hAnsi="Times New Roman" w:cs="Times New Roman"/>
                <w:color w:val="222222"/>
              </w:rPr>
              <w:t>TECHNOLOGIES,</w:t>
            </w:r>
          </w:p>
          <w:p w14:paraId="0760C544" w14:textId="402838BD"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67C8631" w14:textId="05E96445"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$1.64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234BA07" w14:textId="58294A9A"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7.68</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BD1692D" w14:textId="3B5DB426"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$12.6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7BBC9386" w14:textId="33DE0D1D"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12.92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0C747405" w14:textId="1A81CDD8" w:rsidR="00B46B3C" w:rsidRPr="00B472D0" w:rsidRDefault="00417599"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Over priced</w:t>
            </w:r>
            <w:r w:rsidR="00B46B3C" w:rsidRPr="00B472D0">
              <w:rPr>
                <w:rFonts w:ascii="Times New Roman" w:eastAsia="Times New Roman" w:hAnsi="Times New Roman" w:cs="Times New Roman"/>
                <w:color w:val="222222"/>
              </w:rPr>
              <w:t> </w:t>
            </w:r>
          </w:p>
        </w:tc>
      </w:tr>
      <w:tr w:rsidR="00B46B3C" w:rsidRPr="00B472D0" w14:paraId="136A76A2" w14:textId="77777777" w:rsidTr="00967CD9">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981FC8B" w14:textId="6B305AB5"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AT&amp;T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AC22581" w14:textId="2FEA73CA"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$3.16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525AADF" w14:textId="64E1536E"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9.84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118DACB" w14:textId="0EE474D1"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$31,1</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118E76EA" w14:textId="5844C43B"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hAnsi="Times New Roman" w:cs="Times New Roman"/>
                <w:color w:val="202124"/>
                <w:shd w:val="clear" w:color="auto" w:fill="FFFFFF"/>
              </w:rPr>
              <w:t>$32.14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2174A855" w14:textId="6FBF2C16" w:rsidR="00B46B3C" w:rsidRPr="00B472D0" w:rsidRDefault="003B1D30"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0ver priced</w:t>
            </w:r>
            <w:r w:rsidR="00B46B3C" w:rsidRPr="00B472D0">
              <w:rPr>
                <w:rFonts w:ascii="Times New Roman" w:eastAsia="Times New Roman" w:hAnsi="Times New Roman" w:cs="Times New Roman"/>
                <w:color w:val="222222"/>
              </w:rPr>
              <w:t> </w:t>
            </w:r>
          </w:p>
        </w:tc>
      </w:tr>
      <w:tr w:rsidR="00B46B3C" w:rsidRPr="00B472D0" w14:paraId="5C2C273F" w14:textId="77777777" w:rsidTr="00967CD9">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655EFB4" w14:textId="6EC775C0"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VERIZON COMMUNICATIONS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59D9B7D6" w14:textId="234BB9A6"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$5.16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5AA4FB" w14:textId="77777777"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p>
          <w:p w14:paraId="40DD8907" w14:textId="7B71DE24" w:rsidR="00B46B3C" w:rsidRPr="00B472D0" w:rsidRDefault="00B46B3C" w:rsidP="00F7675D">
            <w:pPr>
              <w:spacing w:line="312" w:lineRule="atLeast"/>
              <w:jc w:val="both"/>
              <w:rPr>
                <w:rFonts w:ascii="Times New Roman" w:hAnsi="Times New Roman" w:cs="Times New Roman"/>
                <w:color w:val="000000"/>
              </w:rPr>
            </w:pPr>
            <w:r w:rsidRPr="00B472D0">
              <w:rPr>
                <w:rFonts w:ascii="Times New Roman" w:hAnsi="Times New Roman" w:cs="Times New Roman"/>
                <w:color w:val="000000"/>
              </w:rPr>
              <w:t>11.68</w:t>
            </w:r>
          </w:p>
          <w:p w14:paraId="106E78DE" w14:textId="541A2718" w:rsidR="00B46B3C" w:rsidRPr="00B472D0" w:rsidRDefault="00B46B3C" w:rsidP="00F7675D">
            <w:pPr>
              <w:spacing w:after="240"/>
              <w:jc w:val="both"/>
              <w:rPr>
                <w:rFonts w:ascii="Times New Roman" w:eastAsia="Times New Roman" w:hAnsi="Times New Roman" w:cs="Times New Roman"/>
                <w:color w:val="222222"/>
              </w:rPr>
            </w:pP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91F943E" w14:textId="4A4891A4"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$60.3</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4B87062F" w14:textId="780D6A51"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 xml:space="preserve"> 58.97</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16051610" w14:textId="6B368138" w:rsidR="00B46B3C" w:rsidRPr="00B472D0" w:rsidRDefault="003B1D30"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Under priced</w:t>
            </w:r>
            <w:r w:rsidR="00B46B3C" w:rsidRPr="00B472D0">
              <w:rPr>
                <w:rFonts w:ascii="Times New Roman" w:eastAsia="Times New Roman" w:hAnsi="Times New Roman" w:cs="Times New Roman"/>
                <w:color w:val="222222"/>
              </w:rPr>
              <w:t> </w:t>
            </w:r>
          </w:p>
        </w:tc>
      </w:tr>
    </w:tbl>
    <w:p w14:paraId="24EA8803"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After completing the 3 tables, explain your findings and why your calculations coincide with the principles related to bonds that were presented in the Phase. Be sure to address the following:</w:t>
      </w:r>
    </w:p>
    <w:p w14:paraId="547092B0" w14:textId="0DDEACBC" w:rsidR="00944D74" w:rsidRPr="00B472D0" w:rsidRDefault="00A07B87" w:rsidP="00F7675D">
      <w:pPr>
        <w:numPr>
          <w:ilvl w:val="0"/>
          <w:numId w:val="2"/>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the relationship observed between the required rate of return, growth rate and the dividend paid, and the estimated value of the stock using the Gordon Model. </w:t>
      </w:r>
      <w:r w:rsidR="003B42D5" w:rsidRPr="00B472D0">
        <w:rPr>
          <w:rFonts w:ascii="Times New Roman" w:eastAsia="Times New Roman" w:hAnsi="Times New Roman" w:cs="Times New Roman"/>
          <w:color w:val="222222"/>
        </w:rPr>
        <w:t xml:space="preserve"> </w:t>
      </w:r>
    </w:p>
    <w:p w14:paraId="7DB83B3B" w14:textId="0F1FC2D5" w:rsidR="00944D74" w:rsidRPr="00B472D0" w:rsidRDefault="00AF2CEC"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According to </w:t>
      </w:r>
      <w:r w:rsidRPr="00B472D0">
        <w:rPr>
          <w:rFonts w:ascii="Times New Roman" w:hAnsi="Times New Roman" w:cs="Times New Roman"/>
          <w:color w:val="222222"/>
          <w:shd w:val="clear" w:color="auto" w:fill="FFFFFF"/>
        </w:rPr>
        <w:t>Lee et al. (</w:t>
      </w:r>
      <w:r w:rsidR="00AA3279" w:rsidRPr="00B472D0">
        <w:rPr>
          <w:rFonts w:ascii="Times New Roman" w:hAnsi="Times New Roman" w:cs="Times New Roman"/>
          <w:color w:val="222222"/>
          <w:shd w:val="clear" w:color="auto" w:fill="FFFFFF"/>
        </w:rPr>
        <w:t>2009</w:t>
      </w:r>
      <w:r w:rsidRPr="00B472D0">
        <w:rPr>
          <w:rFonts w:ascii="Times New Roman" w:hAnsi="Times New Roman" w:cs="Times New Roman"/>
          <w:color w:val="222222"/>
          <w:shd w:val="clear" w:color="auto" w:fill="FFFFFF"/>
        </w:rPr>
        <w:t>)</w:t>
      </w:r>
      <w:r w:rsidR="00AA3279" w:rsidRPr="00B472D0">
        <w:rPr>
          <w:rFonts w:ascii="Times New Roman" w:hAnsi="Times New Roman" w:cs="Times New Roman"/>
          <w:color w:val="222222"/>
          <w:shd w:val="clear" w:color="auto" w:fill="FFFFFF"/>
        </w:rPr>
        <w:t>,</w:t>
      </w:r>
      <w:r w:rsidR="00A07B87" w:rsidRPr="00B472D0">
        <w:rPr>
          <w:rFonts w:ascii="Times New Roman" w:eastAsia="Times New Roman" w:hAnsi="Times New Roman" w:cs="Times New Roman"/>
          <w:color w:val="222222"/>
        </w:rPr>
        <w:t xml:space="preserve"> Gordon model is used to determine the intrinsic value of a stock based on a future series of dividends that grow at a constant rate. Given a dividend per share that is payable in one year and the assumption that the dividend grows at a constant rate of perpetuity, the model solves for the present value of the infinite series of future dividends</w:t>
      </w:r>
      <w:r w:rsidR="00EA0EA3">
        <w:rPr>
          <w:rFonts w:ascii="Times New Roman" w:eastAsia="Times New Roman" w:hAnsi="Times New Roman" w:cs="Times New Roman"/>
          <w:color w:val="222222"/>
        </w:rPr>
        <w:t xml:space="preserve"> </w:t>
      </w:r>
      <w:r w:rsidR="00A07B87" w:rsidRPr="00B472D0">
        <w:rPr>
          <w:rFonts w:ascii="Times New Roman" w:eastAsia="Times New Roman" w:hAnsi="Times New Roman" w:cs="Times New Roman"/>
          <w:color w:val="222222"/>
        </w:rPr>
        <w:t>(Investopedia, 201</w:t>
      </w:r>
      <w:r w:rsidR="00D13AC6" w:rsidRPr="00B472D0">
        <w:rPr>
          <w:rFonts w:ascii="Times New Roman" w:eastAsia="Times New Roman" w:hAnsi="Times New Roman" w:cs="Times New Roman"/>
          <w:color w:val="222222"/>
        </w:rPr>
        <w:t>7</w:t>
      </w:r>
      <w:r w:rsidR="00A07B87" w:rsidRPr="00B472D0">
        <w:rPr>
          <w:rFonts w:ascii="Times New Roman" w:eastAsia="Times New Roman" w:hAnsi="Times New Roman" w:cs="Times New Roman"/>
          <w:color w:val="222222"/>
        </w:rPr>
        <w:t>)</w:t>
      </w:r>
      <w:r w:rsidR="00EA0EA3">
        <w:rPr>
          <w:rFonts w:ascii="Times New Roman" w:eastAsia="Times New Roman" w:hAnsi="Times New Roman" w:cs="Times New Roman"/>
          <w:color w:val="222222"/>
        </w:rPr>
        <w:t>.</w:t>
      </w:r>
      <w:r w:rsidR="00A07B87" w:rsidRPr="00B472D0">
        <w:rPr>
          <w:rFonts w:ascii="Times New Roman" w:eastAsia="Times New Roman" w:hAnsi="Times New Roman" w:cs="Times New Roman"/>
          <w:color w:val="222222"/>
        </w:rPr>
        <w:t xml:space="preserve">  </w:t>
      </w:r>
    </w:p>
    <w:p w14:paraId="1FC549B6"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Formula: P0 = D1 / (k-g)</w:t>
      </w:r>
    </w:p>
    <w:p w14:paraId="77C8CD3E" w14:textId="57F033FC"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Where; P0 = </w:t>
      </w:r>
      <w:r w:rsidR="00187492" w:rsidRPr="00B472D0">
        <w:rPr>
          <w:rFonts w:ascii="Times New Roman" w:eastAsia="Times New Roman" w:hAnsi="Times New Roman" w:cs="Times New Roman"/>
          <w:color w:val="222222"/>
        </w:rPr>
        <w:t>estimated v</w:t>
      </w:r>
      <w:r w:rsidRPr="00B472D0">
        <w:rPr>
          <w:rFonts w:ascii="Times New Roman" w:eastAsia="Times New Roman" w:hAnsi="Times New Roman" w:cs="Times New Roman"/>
          <w:color w:val="222222"/>
        </w:rPr>
        <w:t xml:space="preserve">alue of the stock, D1 = Next year Dividend, k = required rate of return, g = </w:t>
      </w:r>
      <w:r w:rsidR="00A65479" w:rsidRPr="00B472D0">
        <w:rPr>
          <w:rFonts w:ascii="Times New Roman" w:eastAsia="Times New Roman" w:hAnsi="Times New Roman" w:cs="Times New Roman"/>
          <w:color w:val="222222"/>
        </w:rPr>
        <w:t xml:space="preserve">projected </w:t>
      </w:r>
      <w:r w:rsidRPr="00B472D0">
        <w:rPr>
          <w:rFonts w:ascii="Times New Roman" w:eastAsia="Times New Roman" w:hAnsi="Times New Roman" w:cs="Times New Roman"/>
          <w:color w:val="222222"/>
        </w:rPr>
        <w:t>growth rate</w:t>
      </w:r>
    </w:p>
    <w:p w14:paraId="019878CD"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D1 can be calculated by adding the growth to the current year dividend, i.e. D1 = D0 (1+g),</w:t>
      </w:r>
    </w:p>
    <w:p w14:paraId="515F0EBD" w14:textId="77777777" w:rsidR="00944D74" w:rsidRPr="00B472D0" w:rsidRDefault="00944D74" w:rsidP="00F7675D">
      <w:pPr>
        <w:spacing w:before="100" w:beforeAutospacing="1" w:after="100" w:afterAutospacing="1"/>
        <w:ind w:left="720"/>
        <w:jc w:val="both"/>
        <w:rPr>
          <w:rFonts w:ascii="Times New Roman" w:eastAsia="Times New Roman" w:hAnsi="Times New Roman" w:cs="Times New Roman"/>
          <w:color w:val="222222"/>
        </w:rPr>
      </w:pPr>
    </w:p>
    <w:p w14:paraId="46C54054"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k can be calculated with the help of CAPM and g is given in the question. With the help of all the three elements, you can calculate Intrinsic value of the stock</w:t>
      </w:r>
    </w:p>
    <w:p w14:paraId="285CAE1D" w14:textId="77777777" w:rsidR="00EA0EA3" w:rsidRDefault="00EA0EA3" w:rsidP="00EA0EA3">
      <w:pPr>
        <w:tabs>
          <w:tab w:val="left" w:pos="720"/>
        </w:tabs>
        <w:spacing w:before="100" w:beforeAutospacing="1" w:after="100" w:afterAutospacing="1"/>
        <w:ind w:left="360"/>
        <w:jc w:val="both"/>
        <w:rPr>
          <w:rFonts w:ascii="Times New Roman" w:eastAsia="Times New Roman" w:hAnsi="Times New Roman" w:cs="Times New Roman"/>
          <w:color w:val="222222"/>
        </w:rPr>
      </w:pPr>
    </w:p>
    <w:p w14:paraId="1841A964" w14:textId="50820DEA" w:rsidR="00944D74" w:rsidRPr="00EA0EA3" w:rsidRDefault="00A07B87" w:rsidP="00EA0EA3">
      <w:pPr>
        <w:pStyle w:val="ListParagraph"/>
        <w:numPr>
          <w:ilvl w:val="0"/>
          <w:numId w:val="3"/>
        </w:numPr>
        <w:tabs>
          <w:tab w:val="left" w:pos="720"/>
        </w:tabs>
        <w:spacing w:before="100" w:beforeAutospacing="1" w:after="100" w:afterAutospacing="1"/>
        <w:jc w:val="both"/>
        <w:rPr>
          <w:rFonts w:ascii="Times New Roman" w:eastAsia="Times New Roman" w:hAnsi="Times New Roman" w:cs="Times New Roman"/>
          <w:color w:val="222222"/>
        </w:rPr>
      </w:pPr>
      <w:r w:rsidRPr="00EA0EA3">
        <w:rPr>
          <w:rFonts w:ascii="Times New Roman" w:eastAsia="Times New Roman" w:hAnsi="Times New Roman" w:cs="Times New Roman"/>
          <w:color w:val="222222"/>
        </w:rPr>
        <w:lastRenderedPageBreak/>
        <w:t>Explain the value and weaknesses of the Gordon model. </w:t>
      </w:r>
    </w:p>
    <w:p w14:paraId="2A0C10C2"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Advantages</w:t>
      </w:r>
    </w:p>
    <w:p w14:paraId="2BEBBB7E"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Some of the values that can be found in using the Gordon model is the valuing of stable growth dividend paying companies, valuing equity and the required rate of return and payout ratio</w:t>
      </w:r>
    </w:p>
    <w:p w14:paraId="0D84A286"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Some weaknesses include the sensitivity of calculations which cannot be estimates. Again the Gordon Model  is not useful for non-dividend paying companies. </w:t>
      </w:r>
    </w:p>
    <w:p w14:paraId="345BA8AD" w14:textId="77777777" w:rsidR="00944D74" w:rsidRPr="00B472D0" w:rsidRDefault="00A07B87" w:rsidP="00F7675D">
      <w:pPr>
        <w:numPr>
          <w:ilvl w:val="0"/>
          <w:numId w:val="2"/>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the how the price-to-earnings model is used to estimate the value of the stocks. </w:t>
      </w:r>
    </w:p>
    <w:p w14:paraId="3B62BEF4"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 stock’s price-to-earnings ratio is divided by the growth rate of its earnings for a specific period. The price/earnings to growth (PEG) ratio is used to determine a stock value while taking the company’s earnings growth into account provides a more complete picture than the P/E ratio. While a high P/E  ratio makes a stock good to buy, factoring in the company’s growth rate to get the stock’s PEG ratio can give a different impression. The lower the PEG ratio the more the stock may be undervalued given its earnings performance</w:t>
      </w:r>
    </w:p>
    <w:p w14:paraId="188DE806" w14:textId="16FC5743" w:rsidR="00944D74" w:rsidRPr="00B472D0" w:rsidRDefault="00A07B87" w:rsidP="00AF456F">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Formula: P/E Ratio = Current Price of the share / Earning per share</w:t>
      </w:r>
    </w:p>
    <w:p w14:paraId="170AFA76"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Application- P/E ratio is used to assign the relative value to stock. This ratio tells whether the stock is costlier or cheaper currently, investors can compare the company's P/E ratio with industry's P/E ratio. If a company has high P/E, It means company's share is costlier in the market. When investors use P/E model, they should also keep in mind the company's life cycle and same industry.</w:t>
      </w:r>
    </w:p>
    <w:p w14:paraId="31C639C7" w14:textId="77777777" w:rsidR="008A36AA" w:rsidRPr="00B472D0" w:rsidRDefault="008A36AA" w:rsidP="00F7675D">
      <w:pPr>
        <w:spacing w:after="240"/>
        <w:jc w:val="both"/>
        <w:rPr>
          <w:rFonts w:ascii="Times New Roman" w:eastAsia="Times New Roman" w:hAnsi="Times New Roman" w:cs="Times New Roman"/>
          <w:b/>
          <w:bCs/>
          <w:color w:val="222222"/>
        </w:rPr>
      </w:pPr>
    </w:p>
    <w:p w14:paraId="1CA344F6" w14:textId="77777777" w:rsidR="008A36AA" w:rsidRPr="00B472D0" w:rsidRDefault="008A36AA" w:rsidP="00F7675D">
      <w:pPr>
        <w:spacing w:after="240"/>
        <w:jc w:val="both"/>
        <w:rPr>
          <w:rFonts w:ascii="Times New Roman" w:eastAsia="Times New Roman" w:hAnsi="Times New Roman" w:cs="Times New Roman"/>
          <w:b/>
          <w:bCs/>
          <w:color w:val="222222"/>
        </w:rPr>
      </w:pPr>
    </w:p>
    <w:p w14:paraId="3E9957A6" w14:textId="3738773A" w:rsidR="008A36AA" w:rsidRPr="00B472D0" w:rsidRDefault="008A36AA" w:rsidP="00F7675D">
      <w:pPr>
        <w:spacing w:after="240"/>
        <w:jc w:val="both"/>
        <w:rPr>
          <w:rFonts w:ascii="Times New Roman" w:eastAsia="Times New Roman" w:hAnsi="Times New Roman" w:cs="Times New Roman"/>
          <w:b/>
          <w:bCs/>
          <w:color w:val="222222"/>
        </w:rPr>
      </w:pPr>
    </w:p>
    <w:p w14:paraId="0C42C337" w14:textId="7847D1F8" w:rsidR="00794D5D" w:rsidRPr="00B472D0" w:rsidRDefault="00794D5D" w:rsidP="00F7675D">
      <w:pPr>
        <w:spacing w:after="240"/>
        <w:jc w:val="both"/>
        <w:rPr>
          <w:rFonts w:ascii="Times New Roman" w:eastAsia="Times New Roman" w:hAnsi="Times New Roman" w:cs="Times New Roman"/>
          <w:b/>
          <w:bCs/>
          <w:color w:val="222222"/>
        </w:rPr>
      </w:pPr>
    </w:p>
    <w:p w14:paraId="764F11C0" w14:textId="5268D9ED" w:rsidR="00794D5D" w:rsidRPr="00B472D0" w:rsidRDefault="00794D5D" w:rsidP="00F7675D">
      <w:pPr>
        <w:spacing w:after="240"/>
        <w:jc w:val="both"/>
        <w:rPr>
          <w:rFonts w:ascii="Times New Roman" w:eastAsia="Times New Roman" w:hAnsi="Times New Roman" w:cs="Times New Roman"/>
          <w:b/>
          <w:bCs/>
          <w:color w:val="222222"/>
        </w:rPr>
      </w:pPr>
    </w:p>
    <w:p w14:paraId="1B7D3796" w14:textId="2DCA2AD8" w:rsidR="00794D5D" w:rsidRPr="00B472D0" w:rsidRDefault="00794D5D" w:rsidP="00F7675D">
      <w:pPr>
        <w:spacing w:after="240"/>
        <w:jc w:val="both"/>
        <w:rPr>
          <w:rFonts w:ascii="Times New Roman" w:eastAsia="Times New Roman" w:hAnsi="Times New Roman" w:cs="Times New Roman"/>
          <w:b/>
          <w:bCs/>
          <w:color w:val="222222"/>
        </w:rPr>
      </w:pPr>
    </w:p>
    <w:p w14:paraId="3FDA6088" w14:textId="69690E8B" w:rsidR="00794D5D" w:rsidRPr="00B472D0" w:rsidRDefault="00794D5D" w:rsidP="00F7675D">
      <w:pPr>
        <w:spacing w:after="240"/>
        <w:jc w:val="both"/>
        <w:rPr>
          <w:rFonts w:ascii="Times New Roman" w:eastAsia="Times New Roman" w:hAnsi="Times New Roman" w:cs="Times New Roman"/>
          <w:b/>
          <w:bCs/>
          <w:color w:val="222222"/>
        </w:rPr>
      </w:pPr>
    </w:p>
    <w:p w14:paraId="7E5FDB69" w14:textId="3E714115" w:rsidR="00250D43" w:rsidRPr="00B472D0" w:rsidRDefault="00250D43" w:rsidP="00F7675D">
      <w:pPr>
        <w:spacing w:after="240"/>
        <w:jc w:val="both"/>
        <w:rPr>
          <w:rFonts w:ascii="Times New Roman" w:eastAsia="Times New Roman" w:hAnsi="Times New Roman" w:cs="Times New Roman"/>
          <w:b/>
          <w:bCs/>
          <w:color w:val="222222"/>
        </w:rPr>
      </w:pPr>
    </w:p>
    <w:p w14:paraId="19DA98E0" w14:textId="77777777" w:rsidR="00250D43" w:rsidRPr="00B472D0" w:rsidRDefault="00250D43" w:rsidP="00F7675D">
      <w:pPr>
        <w:spacing w:after="240"/>
        <w:jc w:val="both"/>
        <w:rPr>
          <w:rFonts w:ascii="Times New Roman" w:eastAsia="Times New Roman" w:hAnsi="Times New Roman" w:cs="Times New Roman"/>
          <w:b/>
          <w:bCs/>
          <w:color w:val="222222"/>
        </w:rPr>
      </w:pPr>
    </w:p>
    <w:p w14:paraId="1A268B43" w14:textId="77777777" w:rsidR="00794D5D" w:rsidRPr="00B472D0" w:rsidRDefault="00794D5D" w:rsidP="00F7675D">
      <w:pPr>
        <w:spacing w:after="240"/>
        <w:jc w:val="both"/>
        <w:rPr>
          <w:rFonts w:ascii="Times New Roman" w:eastAsia="Times New Roman" w:hAnsi="Times New Roman" w:cs="Times New Roman"/>
          <w:b/>
          <w:bCs/>
          <w:color w:val="222222"/>
        </w:rPr>
      </w:pPr>
    </w:p>
    <w:p w14:paraId="6AD296FF" w14:textId="516586E1" w:rsidR="00944D74" w:rsidRPr="00B472D0" w:rsidRDefault="00A07B87" w:rsidP="00AA3279">
      <w:pPr>
        <w:spacing w:after="240"/>
        <w:jc w:val="center"/>
        <w:rPr>
          <w:rFonts w:ascii="Times New Roman" w:eastAsia="Times New Roman" w:hAnsi="Times New Roman" w:cs="Times New Roman"/>
          <w:color w:val="222222"/>
        </w:rPr>
      </w:pPr>
      <w:r w:rsidRPr="00B472D0">
        <w:rPr>
          <w:rFonts w:ascii="Times New Roman" w:eastAsia="Times New Roman" w:hAnsi="Times New Roman" w:cs="Times New Roman"/>
          <w:b/>
          <w:bCs/>
          <w:color w:val="222222"/>
        </w:rPr>
        <w:lastRenderedPageBreak/>
        <w:t>References</w:t>
      </w:r>
    </w:p>
    <w:p w14:paraId="2BF797FE" w14:textId="173A42FF" w:rsidR="00944D74" w:rsidRPr="00B472D0" w:rsidRDefault="00A07B87" w:rsidP="00262359">
      <w:pPr>
        <w:spacing w:after="240"/>
        <w:ind w:left="720" w:hanging="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Investopedia. </w:t>
      </w:r>
      <w:r w:rsidR="00D13AC6" w:rsidRPr="00B472D0">
        <w:rPr>
          <w:rFonts w:ascii="Times New Roman" w:eastAsia="Times New Roman" w:hAnsi="Times New Roman" w:cs="Times New Roman"/>
          <w:color w:val="222222"/>
        </w:rPr>
        <w:t>(2017)</w:t>
      </w:r>
      <w:hyperlink r:id="rId8" w:history="1">
        <w:r w:rsidR="00D13AC6" w:rsidRPr="00B472D0">
          <w:rPr>
            <w:rStyle w:val="Hyperlink"/>
            <w:rFonts w:ascii="Times New Roman" w:eastAsia="Times New Roman" w:hAnsi="Times New Roman" w:cs="Times New Roman"/>
          </w:rPr>
          <w:t>http://www.investopedia.com/terms/g/gordongrowthmodel.asp</w:t>
        </w:r>
      </w:hyperlink>
    </w:p>
    <w:p w14:paraId="548EBFB7" w14:textId="48099749" w:rsidR="00944D74" w:rsidRPr="00B472D0" w:rsidRDefault="00A07B87" w:rsidP="00262359">
      <w:pPr>
        <w:spacing w:after="240"/>
        <w:ind w:left="720" w:hanging="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 </w:t>
      </w:r>
      <w:r w:rsidR="00AF456F" w:rsidRPr="00B472D0">
        <w:rPr>
          <w:rFonts w:ascii="Times New Roman" w:eastAsia="Times New Roman" w:hAnsi="Times New Roman" w:cs="Times New Roman"/>
          <w:color w:val="222222"/>
        </w:rPr>
        <w:tab/>
      </w:r>
      <w:r w:rsidRPr="00B472D0">
        <w:rPr>
          <w:rFonts w:ascii="Times New Roman" w:eastAsia="Times New Roman" w:hAnsi="Times New Roman" w:cs="Times New Roman"/>
          <w:color w:val="222222"/>
        </w:rPr>
        <w:t xml:space="preserve">Investopedia. </w:t>
      </w:r>
      <w:hyperlink r:id="rId9" w:history="1">
        <w:r w:rsidR="00115E47" w:rsidRPr="00B472D0">
          <w:rPr>
            <w:rStyle w:val="Hyperlink"/>
            <w:rFonts w:ascii="Times New Roman" w:eastAsia="Times New Roman" w:hAnsi="Times New Roman" w:cs="Times New Roman"/>
          </w:rPr>
          <w:t>http://www.investopedia.com/terms/p/pegratio.asp</w:t>
        </w:r>
      </w:hyperlink>
    </w:p>
    <w:p w14:paraId="68B518AA" w14:textId="508A49F7" w:rsidR="00115E47" w:rsidRPr="00B472D0" w:rsidRDefault="00115E47" w:rsidP="00262359">
      <w:pPr>
        <w:spacing w:after="240"/>
        <w:ind w:left="720" w:hanging="720"/>
        <w:jc w:val="both"/>
        <w:rPr>
          <w:rFonts w:ascii="Times New Roman" w:hAnsi="Times New Roman" w:cs="Times New Roman"/>
          <w:color w:val="222222"/>
          <w:shd w:val="clear" w:color="auto" w:fill="FFFFFF"/>
        </w:rPr>
      </w:pPr>
      <w:r w:rsidRPr="00B472D0">
        <w:rPr>
          <w:rFonts w:ascii="Times New Roman" w:hAnsi="Times New Roman" w:cs="Times New Roman"/>
          <w:color w:val="222222"/>
          <w:shd w:val="clear" w:color="auto" w:fill="FFFFFF"/>
        </w:rPr>
        <w:t>Lee, W. S., Tzeng, G. H., Guan, J. L., Chien, K. T., &amp; Huang, J. M. (2009). Combined MCDM techniques for exploring stock selection based on Gordon model. </w:t>
      </w:r>
      <w:r w:rsidRPr="00B472D0">
        <w:rPr>
          <w:rFonts w:ascii="Times New Roman" w:hAnsi="Times New Roman" w:cs="Times New Roman"/>
          <w:i/>
          <w:iCs/>
          <w:color w:val="222222"/>
          <w:shd w:val="clear" w:color="auto" w:fill="FFFFFF"/>
        </w:rPr>
        <w:t>Expert Systems with Applications</w:t>
      </w:r>
      <w:r w:rsidRPr="00B472D0">
        <w:rPr>
          <w:rFonts w:ascii="Times New Roman" w:hAnsi="Times New Roman" w:cs="Times New Roman"/>
          <w:color w:val="222222"/>
          <w:shd w:val="clear" w:color="auto" w:fill="FFFFFF"/>
        </w:rPr>
        <w:t>, </w:t>
      </w:r>
      <w:r w:rsidRPr="00B472D0">
        <w:rPr>
          <w:rFonts w:ascii="Times New Roman" w:hAnsi="Times New Roman" w:cs="Times New Roman"/>
          <w:i/>
          <w:iCs/>
          <w:color w:val="222222"/>
          <w:shd w:val="clear" w:color="auto" w:fill="FFFFFF"/>
        </w:rPr>
        <w:t>36</w:t>
      </w:r>
      <w:r w:rsidRPr="00B472D0">
        <w:rPr>
          <w:rFonts w:ascii="Times New Roman" w:hAnsi="Times New Roman" w:cs="Times New Roman"/>
          <w:color w:val="222222"/>
          <w:shd w:val="clear" w:color="auto" w:fill="FFFFFF"/>
        </w:rPr>
        <w:t>(3), 6421-6430.</w:t>
      </w:r>
    </w:p>
    <w:p w14:paraId="64447573" w14:textId="315AAC1F" w:rsidR="00AA3279" w:rsidRPr="00B472D0" w:rsidRDefault="00AA3279" w:rsidP="00262359">
      <w:pPr>
        <w:spacing w:after="240"/>
        <w:ind w:left="720" w:hanging="720"/>
        <w:jc w:val="both"/>
        <w:rPr>
          <w:rFonts w:ascii="Times New Roman" w:eastAsia="Times New Roman" w:hAnsi="Times New Roman" w:cs="Times New Roman"/>
          <w:color w:val="222222"/>
        </w:rPr>
      </w:pPr>
      <w:r w:rsidRPr="00B472D0">
        <w:rPr>
          <w:rFonts w:ascii="Times New Roman" w:eastAsia="Times New Roman" w:hAnsi="Times New Roman" w:cs="Times New Roman"/>
          <w:i/>
          <w:iCs/>
          <w:color w:val="222222"/>
        </w:rPr>
        <w:t>S&amp;P 500 index chart</w:t>
      </w:r>
      <w:r w:rsidRPr="00B472D0">
        <w:rPr>
          <w:rFonts w:ascii="Times New Roman" w:eastAsia="Times New Roman" w:hAnsi="Times New Roman" w:cs="Times New Roman"/>
          <w:color w:val="222222"/>
        </w:rPr>
        <w:t xml:space="preserve">. (2014). Retrieved from the Yahoo! Finance Web site: </w:t>
      </w:r>
      <w:hyperlink r:id="rId10" w:history="1">
        <w:r w:rsidRPr="00B472D0">
          <w:rPr>
            <w:rStyle w:val="Hyperlink"/>
            <w:rFonts w:ascii="Times New Roman" w:eastAsia="Times New Roman" w:hAnsi="Times New Roman" w:cs="Times New Roman"/>
          </w:rPr>
          <w:t>http://finance.yahoo.com/echarts?s=%5egspc+interactive#symbol=^gspc;range=1y;compare=;indicator=volume;charttype=area;crosshair=on;ohlcvalues=0;logscale=off;source</w:t>
        </w:r>
      </w:hyperlink>
    </w:p>
    <w:p w14:paraId="3F48F184" w14:textId="77777777" w:rsidR="00944D74" w:rsidRPr="00B472D0" w:rsidRDefault="00944D74" w:rsidP="00F7675D">
      <w:pPr>
        <w:jc w:val="both"/>
        <w:rPr>
          <w:rFonts w:ascii="Times New Roman" w:eastAsia="Times New Roman" w:hAnsi="Times New Roman" w:cs="Times New Roman"/>
        </w:rPr>
      </w:pPr>
    </w:p>
    <w:p w14:paraId="6C662E91" w14:textId="77777777" w:rsidR="00944D74" w:rsidRPr="00B472D0" w:rsidRDefault="00944D74" w:rsidP="00F7675D">
      <w:pPr>
        <w:jc w:val="both"/>
        <w:rPr>
          <w:rFonts w:ascii="Times New Roman" w:hAnsi="Times New Roman" w:cs="Times New Roman"/>
        </w:rPr>
      </w:pPr>
    </w:p>
    <w:sectPr w:rsidR="00944D74" w:rsidRPr="00B472D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F631" w14:textId="77777777" w:rsidR="00D23461" w:rsidRDefault="00D23461" w:rsidP="00ED6327">
      <w:r>
        <w:separator/>
      </w:r>
    </w:p>
  </w:endnote>
  <w:endnote w:type="continuationSeparator" w:id="0">
    <w:p w14:paraId="0D159EAA" w14:textId="77777777" w:rsidR="00D23461" w:rsidRDefault="00D23461" w:rsidP="00ED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F335B" w14:textId="77777777" w:rsidR="00D23461" w:rsidRDefault="00D23461" w:rsidP="00ED6327">
      <w:r>
        <w:separator/>
      </w:r>
    </w:p>
  </w:footnote>
  <w:footnote w:type="continuationSeparator" w:id="0">
    <w:p w14:paraId="7A70FBB2" w14:textId="77777777" w:rsidR="00D23461" w:rsidRDefault="00D23461" w:rsidP="00ED6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035442"/>
      <w:docPartObj>
        <w:docPartGallery w:val="Page Numbers (Top of Page)"/>
        <w:docPartUnique/>
      </w:docPartObj>
    </w:sdtPr>
    <w:sdtEndPr>
      <w:rPr>
        <w:noProof/>
      </w:rPr>
    </w:sdtEndPr>
    <w:sdtContent>
      <w:p w14:paraId="65ED58C1" w14:textId="184F6FE6" w:rsidR="00ED6327" w:rsidRDefault="00ED6327">
        <w:pPr>
          <w:pStyle w:val="Header"/>
          <w:jc w:val="right"/>
        </w:pPr>
        <w:r>
          <w:fldChar w:fldCharType="begin"/>
        </w:r>
        <w:r>
          <w:instrText xml:space="preserve"> PAGE   \* MERGEFORMAT </w:instrText>
        </w:r>
        <w:r>
          <w:fldChar w:fldCharType="separate"/>
        </w:r>
        <w:r w:rsidR="00BC5ED2">
          <w:rPr>
            <w:noProof/>
          </w:rPr>
          <w:t>1</w:t>
        </w:r>
        <w:r>
          <w:rPr>
            <w:noProof/>
          </w:rPr>
          <w:fldChar w:fldCharType="end"/>
        </w:r>
      </w:p>
    </w:sdtContent>
  </w:sdt>
  <w:p w14:paraId="766BBB7D" w14:textId="77777777" w:rsidR="00ED6327" w:rsidRDefault="00ED6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B0A7A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2D8F02BF"/>
    <w:multiLevelType w:val="hybridMultilevel"/>
    <w:tmpl w:val="0D20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0402A9"/>
    <w:multiLevelType w:val="multilevel"/>
    <w:tmpl w:val="B66E4F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74"/>
    <w:rsid w:val="00003B4F"/>
    <w:rsid w:val="000045BF"/>
    <w:rsid w:val="00031C9F"/>
    <w:rsid w:val="00043EA4"/>
    <w:rsid w:val="00085B3E"/>
    <w:rsid w:val="0009559B"/>
    <w:rsid w:val="000A444B"/>
    <w:rsid w:val="000A63B1"/>
    <w:rsid w:val="000B5A63"/>
    <w:rsid w:val="000D3E82"/>
    <w:rsid w:val="000E6F68"/>
    <w:rsid w:val="00115E47"/>
    <w:rsid w:val="001267D0"/>
    <w:rsid w:val="0017039F"/>
    <w:rsid w:val="001749AC"/>
    <w:rsid w:val="00175306"/>
    <w:rsid w:val="00187492"/>
    <w:rsid w:val="001973F8"/>
    <w:rsid w:val="001A31A7"/>
    <w:rsid w:val="001C2D73"/>
    <w:rsid w:val="00250D43"/>
    <w:rsid w:val="00262359"/>
    <w:rsid w:val="00276C59"/>
    <w:rsid w:val="002B22D9"/>
    <w:rsid w:val="002B4D04"/>
    <w:rsid w:val="002D6590"/>
    <w:rsid w:val="002F487A"/>
    <w:rsid w:val="00303D56"/>
    <w:rsid w:val="00334B55"/>
    <w:rsid w:val="00343299"/>
    <w:rsid w:val="003868FA"/>
    <w:rsid w:val="003B1D30"/>
    <w:rsid w:val="003B42D5"/>
    <w:rsid w:val="003C74D6"/>
    <w:rsid w:val="003F226A"/>
    <w:rsid w:val="003F5A74"/>
    <w:rsid w:val="00417599"/>
    <w:rsid w:val="00420441"/>
    <w:rsid w:val="004303FD"/>
    <w:rsid w:val="0048294C"/>
    <w:rsid w:val="0048658D"/>
    <w:rsid w:val="004877A5"/>
    <w:rsid w:val="004C2001"/>
    <w:rsid w:val="00522DA6"/>
    <w:rsid w:val="00593178"/>
    <w:rsid w:val="005A2B1D"/>
    <w:rsid w:val="005B39A2"/>
    <w:rsid w:val="005B7B58"/>
    <w:rsid w:val="005C03A6"/>
    <w:rsid w:val="00611E4A"/>
    <w:rsid w:val="00650177"/>
    <w:rsid w:val="00657D33"/>
    <w:rsid w:val="006837DD"/>
    <w:rsid w:val="0069317D"/>
    <w:rsid w:val="006D7079"/>
    <w:rsid w:val="00705080"/>
    <w:rsid w:val="00706ED3"/>
    <w:rsid w:val="00721F22"/>
    <w:rsid w:val="0072439A"/>
    <w:rsid w:val="0073596C"/>
    <w:rsid w:val="007556C4"/>
    <w:rsid w:val="00783A16"/>
    <w:rsid w:val="00794D5D"/>
    <w:rsid w:val="007A3428"/>
    <w:rsid w:val="007A443A"/>
    <w:rsid w:val="007B3C92"/>
    <w:rsid w:val="007C34A6"/>
    <w:rsid w:val="007C5952"/>
    <w:rsid w:val="00802D23"/>
    <w:rsid w:val="008422E1"/>
    <w:rsid w:val="008604FA"/>
    <w:rsid w:val="0087030C"/>
    <w:rsid w:val="008865EE"/>
    <w:rsid w:val="00891C3C"/>
    <w:rsid w:val="008A3283"/>
    <w:rsid w:val="008A36AA"/>
    <w:rsid w:val="008E4EA1"/>
    <w:rsid w:val="008F2D7F"/>
    <w:rsid w:val="00944D74"/>
    <w:rsid w:val="00976795"/>
    <w:rsid w:val="009A4E88"/>
    <w:rsid w:val="009B7C4D"/>
    <w:rsid w:val="009D59D6"/>
    <w:rsid w:val="009E5726"/>
    <w:rsid w:val="009F71BF"/>
    <w:rsid w:val="00A07B87"/>
    <w:rsid w:val="00A20077"/>
    <w:rsid w:val="00A255E3"/>
    <w:rsid w:val="00A4169B"/>
    <w:rsid w:val="00A6443C"/>
    <w:rsid w:val="00A64C7A"/>
    <w:rsid w:val="00A65479"/>
    <w:rsid w:val="00A75984"/>
    <w:rsid w:val="00A9544D"/>
    <w:rsid w:val="00AA3279"/>
    <w:rsid w:val="00AE5A6C"/>
    <w:rsid w:val="00AF2CEC"/>
    <w:rsid w:val="00AF456F"/>
    <w:rsid w:val="00B14742"/>
    <w:rsid w:val="00B450D8"/>
    <w:rsid w:val="00B4671C"/>
    <w:rsid w:val="00B46B3C"/>
    <w:rsid w:val="00B472D0"/>
    <w:rsid w:val="00B53377"/>
    <w:rsid w:val="00BC5ED2"/>
    <w:rsid w:val="00BD5C22"/>
    <w:rsid w:val="00BF3615"/>
    <w:rsid w:val="00C20A77"/>
    <w:rsid w:val="00C5149C"/>
    <w:rsid w:val="00C66E8C"/>
    <w:rsid w:val="00C67F9C"/>
    <w:rsid w:val="00CB0D8A"/>
    <w:rsid w:val="00CD3C19"/>
    <w:rsid w:val="00CE53AC"/>
    <w:rsid w:val="00D13AC6"/>
    <w:rsid w:val="00D23461"/>
    <w:rsid w:val="00D96B2E"/>
    <w:rsid w:val="00DB7C7C"/>
    <w:rsid w:val="00DC1D56"/>
    <w:rsid w:val="00DF63FB"/>
    <w:rsid w:val="00E0054E"/>
    <w:rsid w:val="00E03A61"/>
    <w:rsid w:val="00E1183F"/>
    <w:rsid w:val="00E529F8"/>
    <w:rsid w:val="00E7645C"/>
    <w:rsid w:val="00EA0EA3"/>
    <w:rsid w:val="00EC3455"/>
    <w:rsid w:val="00ED6327"/>
    <w:rsid w:val="00EF7E9F"/>
    <w:rsid w:val="00F7675D"/>
    <w:rsid w:val="00FE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EBA9"/>
  <w15:docId w15:val="{19493AD9-DA5F-144D-97A7-A502252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semiHidden/>
    <w:unhideWhenUsed/>
    <w:rsid w:val="00DF63FB"/>
    <w:rPr>
      <w:color w:val="605E5C"/>
      <w:shd w:val="clear" w:color="auto" w:fill="E1DFDD"/>
    </w:rPr>
  </w:style>
  <w:style w:type="character" w:customStyle="1" w:styleId="mord">
    <w:name w:val="mord"/>
    <w:basedOn w:val="DefaultParagraphFont"/>
    <w:rsid w:val="00B450D8"/>
  </w:style>
  <w:style w:type="character" w:customStyle="1" w:styleId="vlist-s">
    <w:name w:val="vlist-s"/>
    <w:basedOn w:val="DefaultParagraphFont"/>
    <w:rsid w:val="00B450D8"/>
  </w:style>
  <w:style w:type="character" w:customStyle="1" w:styleId="mrel">
    <w:name w:val="mrel"/>
    <w:basedOn w:val="DefaultParagraphFont"/>
    <w:rsid w:val="00B450D8"/>
  </w:style>
  <w:style w:type="character" w:customStyle="1" w:styleId="mbin">
    <w:name w:val="mbin"/>
    <w:basedOn w:val="DefaultParagraphFont"/>
    <w:rsid w:val="00B450D8"/>
  </w:style>
  <w:style w:type="character" w:customStyle="1" w:styleId="mopen">
    <w:name w:val="mopen"/>
    <w:basedOn w:val="DefaultParagraphFont"/>
    <w:rsid w:val="00B450D8"/>
  </w:style>
  <w:style w:type="character" w:customStyle="1" w:styleId="mclose">
    <w:name w:val="mclose"/>
    <w:basedOn w:val="DefaultParagraphFont"/>
    <w:rsid w:val="00B450D8"/>
  </w:style>
  <w:style w:type="paragraph" w:styleId="ListParagraph">
    <w:name w:val="List Paragraph"/>
    <w:basedOn w:val="Normal"/>
    <w:uiPriority w:val="34"/>
    <w:qFormat/>
    <w:rsid w:val="002F487A"/>
    <w:pPr>
      <w:ind w:left="720"/>
      <w:contextualSpacing/>
    </w:pPr>
  </w:style>
  <w:style w:type="paragraph" w:styleId="Header">
    <w:name w:val="header"/>
    <w:basedOn w:val="Normal"/>
    <w:link w:val="HeaderChar"/>
    <w:uiPriority w:val="99"/>
    <w:unhideWhenUsed/>
    <w:rsid w:val="00ED6327"/>
    <w:pPr>
      <w:tabs>
        <w:tab w:val="center" w:pos="4680"/>
        <w:tab w:val="right" w:pos="9360"/>
      </w:tabs>
    </w:pPr>
  </w:style>
  <w:style w:type="character" w:customStyle="1" w:styleId="HeaderChar">
    <w:name w:val="Header Char"/>
    <w:basedOn w:val="DefaultParagraphFont"/>
    <w:link w:val="Header"/>
    <w:uiPriority w:val="99"/>
    <w:rsid w:val="00ED6327"/>
  </w:style>
  <w:style w:type="paragraph" w:styleId="Footer">
    <w:name w:val="footer"/>
    <w:basedOn w:val="Normal"/>
    <w:link w:val="FooterChar"/>
    <w:uiPriority w:val="99"/>
    <w:unhideWhenUsed/>
    <w:rsid w:val="00ED6327"/>
    <w:pPr>
      <w:tabs>
        <w:tab w:val="center" w:pos="4680"/>
        <w:tab w:val="right" w:pos="9360"/>
      </w:tabs>
    </w:pPr>
  </w:style>
  <w:style w:type="character" w:customStyle="1" w:styleId="FooterChar">
    <w:name w:val="Footer Char"/>
    <w:basedOn w:val="DefaultParagraphFont"/>
    <w:link w:val="Footer"/>
    <w:uiPriority w:val="99"/>
    <w:rsid w:val="00ED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g/gordongrowthmodel.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rkets.businessinsider.com/bon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arkets.businessinsider.com/bonds" TargetMode="External"/><Relationship Id="rId4" Type="http://schemas.openxmlformats.org/officeDocument/2006/relationships/webSettings" Target="webSettings.xml"/><Relationship Id="rId9" Type="http://schemas.openxmlformats.org/officeDocument/2006/relationships/hyperlink" Target="http://www.investopedia.com/terms/p/pegrati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GEOFF</cp:lastModifiedBy>
  <cp:revision>2</cp:revision>
  <dcterms:created xsi:type="dcterms:W3CDTF">2021-05-05T19:25:00Z</dcterms:created>
  <dcterms:modified xsi:type="dcterms:W3CDTF">2021-05-05T19:25:00Z</dcterms:modified>
</cp:coreProperties>
</file>